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6F158D" w14:textId="25B0E6C3" w:rsidR="008831D8" w:rsidRPr="00E25AEC" w:rsidRDefault="003A4853" w:rsidP="003A4853">
      <w:pPr>
        <w:pStyle w:val="Titolo1"/>
        <w:jc w:val="center"/>
        <w:rPr>
          <w:rFonts w:ascii="Amasis MT Pro Light" w:hAnsi="Amasis MT Pro Light"/>
          <w:b/>
          <w:bCs/>
          <w:color w:val="auto"/>
          <w:sz w:val="48"/>
          <w:szCs w:val="48"/>
        </w:rPr>
      </w:pPr>
      <w:r w:rsidRPr="00E25AEC">
        <w:rPr>
          <w:rFonts w:ascii="Amasis MT Pro Light" w:hAnsi="Amasis MT Pro Light"/>
          <w:b/>
          <w:bCs/>
          <w:color w:val="auto"/>
          <w:sz w:val="48"/>
          <w:szCs w:val="48"/>
        </w:rPr>
        <w:t>Progetto W12D4</w:t>
      </w:r>
    </w:p>
    <w:p w14:paraId="0DFCBA8A" w14:textId="77777777" w:rsidR="00E25AEC" w:rsidRPr="009A60DD" w:rsidRDefault="00E25AEC">
      <w:pPr>
        <w:pStyle w:val="Titolo2"/>
        <w:rPr>
          <w:rFonts w:ascii="Amasis MT Pro Light" w:eastAsia="Times New Roman" w:hAnsi="Amasis MT Pro Light"/>
          <w:b/>
          <w:bCs/>
          <w:color w:val="auto"/>
          <w:kern w:val="0"/>
          <w:sz w:val="28"/>
          <w:szCs w:val="28"/>
          <w14:ligatures w14:val="none"/>
        </w:rPr>
      </w:pPr>
      <w:r w:rsidRPr="009A60DD">
        <w:rPr>
          <w:rFonts w:ascii="Amasis MT Pro Light" w:eastAsia="Times New Roman" w:hAnsi="Amasis MT Pro Light"/>
          <w:b/>
          <w:bCs/>
          <w:color w:val="auto"/>
          <w:sz w:val="28"/>
          <w:szCs w:val="28"/>
        </w:rPr>
        <w:t>Introduzione</w:t>
      </w:r>
    </w:p>
    <w:p w14:paraId="338CF290" w14:textId="77777777" w:rsidR="00E25AEC" w:rsidRPr="009A60DD" w:rsidRDefault="00E25AEC">
      <w:pPr>
        <w:rPr>
          <w:rFonts w:ascii="Amasis MT Pro Light" w:eastAsiaTheme="minorEastAsia" w:hAnsi="Amasis MT Pro Light"/>
          <w:sz w:val="28"/>
          <w:szCs w:val="28"/>
        </w:rPr>
      </w:pPr>
      <w:r w:rsidRPr="009A60DD">
        <w:rPr>
          <w:rFonts w:ascii="Amasis MT Pro Light" w:hAnsi="Amasis MT Pro Light"/>
          <w:sz w:val="28"/>
          <w:szCs w:val="28"/>
        </w:rPr>
        <w:t>Questo report illustra le attività svolte nell’ambito di una scansione di sicurezza sul target Metasploitable, con particolare attenzione all’identificazione e al trattamento di vulnerabilità critiche. L’obiettivo principale consiste nell’individuare da due a quattro vulnerabilità di rilievo, applicare le relative azioni di rimedio e verificare l’efficacia degli interventi attraverso una nuova scansione e il confronto dei risultati ottenuti.</w:t>
      </w:r>
    </w:p>
    <w:p w14:paraId="41423B28" w14:textId="77777777" w:rsidR="00E25AEC" w:rsidRPr="009A60DD" w:rsidRDefault="00E25AEC">
      <w:pPr>
        <w:pStyle w:val="Titolo2"/>
        <w:rPr>
          <w:rFonts w:ascii="Amasis MT Pro Light" w:eastAsia="Times New Roman" w:hAnsi="Amasis MT Pro Light"/>
          <w:b/>
          <w:bCs/>
          <w:color w:val="auto"/>
          <w:sz w:val="28"/>
          <w:szCs w:val="28"/>
        </w:rPr>
      </w:pPr>
      <w:r w:rsidRPr="009A60DD">
        <w:rPr>
          <w:rFonts w:ascii="Amasis MT Pro Light" w:eastAsia="Times New Roman" w:hAnsi="Amasis MT Pro Light"/>
          <w:b/>
          <w:bCs/>
          <w:color w:val="auto"/>
          <w:sz w:val="28"/>
          <w:szCs w:val="28"/>
        </w:rPr>
        <w:t>Obiettivi e metodologia</w:t>
      </w:r>
    </w:p>
    <w:p w14:paraId="24E433E4" w14:textId="77777777" w:rsidR="00E25AEC" w:rsidRPr="009A60DD" w:rsidRDefault="00E25AEC">
      <w:pPr>
        <w:rPr>
          <w:rFonts w:ascii="Amasis MT Pro Light" w:eastAsiaTheme="minorEastAsia" w:hAnsi="Amasis MT Pro Light"/>
          <w:sz w:val="28"/>
          <w:szCs w:val="28"/>
        </w:rPr>
      </w:pPr>
      <w:r w:rsidRPr="009A60DD">
        <w:rPr>
          <w:rFonts w:ascii="Amasis MT Pro Light" w:hAnsi="Amasis MT Pro Light"/>
          <w:sz w:val="28"/>
          <w:szCs w:val="28"/>
        </w:rPr>
        <w:t xml:space="preserve">Il lavoro si colloca nell’ambito del </w:t>
      </w:r>
      <w:proofErr w:type="spellStart"/>
      <w:r w:rsidRPr="009A60DD">
        <w:rPr>
          <w:rFonts w:ascii="Amasis MT Pro Light" w:hAnsi="Amasis MT Pro Light"/>
          <w:sz w:val="28"/>
          <w:szCs w:val="28"/>
        </w:rPr>
        <w:t>vulnerability</w:t>
      </w:r>
      <w:proofErr w:type="spellEnd"/>
      <w:r w:rsidRPr="009A60DD">
        <w:rPr>
          <w:rFonts w:ascii="Amasis MT Pro Light" w:hAnsi="Amasis MT Pro Light"/>
          <w:sz w:val="28"/>
          <w:szCs w:val="28"/>
        </w:rPr>
        <w:t xml:space="preserve"> </w:t>
      </w:r>
      <w:proofErr w:type="spellStart"/>
      <w:r w:rsidRPr="009A60DD">
        <w:rPr>
          <w:rFonts w:ascii="Amasis MT Pro Light" w:hAnsi="Amasis MT Pro Light"/>
          <w:sz w:val="28"/>
          <w:szCs w:val="28"/>
        </w:rPr>
        <w:t>assessment</w:t>
      </w:r>
      <w:proofErr w:type="spellEnd"/>
      <w:r w:rsidRPr="009A60DD">
        <w:rPr>
          <w:rFonts w:ascii="Amasis MT Pro Light" w:hAnsi="Amasis MT Pro Light"/>
          <w:sz w:val="28"/>
          <w:szCs w:val="28"/>
        </w:rPr>
        <w:t xml:space="preserve">, una delle fasi centrali del </w:t>
      </w:r>
      <w:proofErr w:type="spellStart"/>
      <w:r w:rsidRPr="009A60DD">
        <w:rPr>
          <w:rFonts w:ascii="Amasis MT Pro Light" w:hAnsi="Amasis MT Pro Light"/>
          <w:sz w:val="28"/>
          <w:szCs w:val="28"/>
        </w:rPr>
        <w:t>Penetration</w:t>
      </w:r>
      <w:proofErr w:type="spellEnd"/>
      <w:r w:rsidRPr="009A60DD">
        <w:rPr>
          <w:rFonts w:ascii="Amasis MT Pro Light" w:hAnsi="Amasis MT Pro Light"/>
          <w:sz w:val="28"/>
          <w:szCs w:val="28"/>
        </w:rPr>
        <w:t xml:space="preserve"> Test, svolto in un ambiente simulato per riprodurre un’analisi di sicurezza.</w:t>
      </w:r>
    </w:p>
    <w:p w14:paraId="61A77ACE" w14:textId="77777777" w:rsidR="00E25AEC" w:rsidRPr="009A60DD" w:rsidRDefault="00E25AEC">
      <w:pPr>
        <w:rPr>
          <w:rFonts w:ascii="Amasis MT Pro Light" w:hAnsi="Amasis MT Pro Light"/>
          <w:sz w:val="28"/>
          <w:szCs w:val="28"/>
        </w:rPr>
      </w:pPr>
      <w:r w:rsidRPr="009A60DD">
        <w:rPr>
          <w:rFonts w:ascii="Amasis MT Pro Light" w:hAnsi="Amasis MT Pro Light"/>
          <w:sz w:val="28"/>
          <w:szCs w:val="28"/>
        </w:rPr>
        <w:t>La scansione è stata effettuata tramite il tool Nessus, installato su una macchina Kali Linux (192.168.50.100), indirizzando l’analisi verso Metasploitable2 (192.168.50.101), un sistema volutamente vulnerabile e utilizzato a scopo didattico.</w:t>
      </w:r>
    </w:p>
    <w:p w14:paraId="711F2DE3" w14:textId="77777777" w:rsidR="00E25AEC" w:rsidRPr="009A60DD" w:rsidRDefault="00E25AEC">
      <w:pPr>
        <w:pStyle w:val="Titolo2"/>
        <w:rPr>
          <w:rFonts w:ascii="Amasis MT Pro Light" w:eastAsia="Times New Roman" w:hAnsi="Amasis MT Pro Light"/>
          <w:b/>
          <w:bCs/>
          <w:color w:val="auto"/>
          <w:sz w:val="28"/>
          <w:szCs w:val="28"/>
        </w:rPr>
      </w:pPr>
      <w:r w:rsidRPr="009A60DD">
        <w:rPr>
          <w:rFonts w:ascii="Amasis MT Pro Light" w:eastAsia="Times New Roman" w:hAnsi="Amasis MT Pro Light"/>
          <w:b/>
          <w:bCs/>
          <w:color w:val="auto"/>
          <w:sz w:val="28"/>
          <w:szCs w:val="28"/>
        </w:rPr>
        <w:t>Fasi operative</w:t>
      </w:r>
    </w:p>
    <w:p w14:paraId="543063BC" w14:textId="77777777" w:rsidR="00E25AEC" w:rsidRPr="009A60DD" w:rsidRDefault="00E25AEC" w:rsidP="00E25AEC">
      <w:pPr>
        <w:numPr>
          <w:ilvl w:val="0"/>
          <w:numId w:val="6"/>
        </w:numPr>
        <w:spacing w:line="276" w:lineRule="auto"/>
        <w:rPr>
          <w:rFonts w:ascii="Amasis MT Pro Light" w:eastAsia="Times New Roman" w:hAnsi="Amasis MT Pro Light"/>
          <w:sz w:val="28"/>
          <w:szCs w:val="28"/>
        </w:rPr>
      </w:pPr>
      <w:r w:rsidRPr="009A60DD">
        <w:rPr>
          <w:rFonts w:ascii="Amasis MT Pro Light" w:eastAsia="Times New Roman" w:hAnsi="Amasis MT Pro Light"/>
          <w:sz w:val="28"/>
          <w:szCs w:val="28"/>
        </w:rPr>
        <w:t>Identificazione delle vulnerabilità: La prima attività ha riguardato la scansione automatizzata tramite Nessus, seguita da una verifica manuale per escludere eventuali “falsi positivi”.</w:t>
      </w:r>
    </w:p>
    <w:p w14:paraId="5F6F1051" w14:textId="77777777" w:rsidR="00E25AEC" w:rsidRPr="009A60DD" w:rsidRDefault="00E25AEC" w:rsidP="00E25AEC">
      <w:pPr>
        <w:numPr>
          <w:ilvl w:val="0"/>
          <w:numId w:val="6"/>
        </w:numPr>
        <w:spacing w:line="276" w:lineRule="auto"/>
        <w:rPr>
          <w:rFonts w:ascii="Amasis MT Pro Light" w:eastAsia="Times New Roman" w:hAnsi="Amasis MT Pro Light"/>
          <w:sz w:val="28"/>
          <w:szCs w:val="28"/>
        </w:rPr>
      </w:pPr>
      <w:r w:rsidRPr="009A60DD">
        <w:rPr>
          <w:rFonts w:ascii="Amasis MT Pro Light" w:eastAsia="Times New Roman" w:hAnsi="Amasis MT Pro Light"/>
          <w:sz w:val="28"/>
          <w:szCs w:val="28"/>
        </w:rPr>
        <w:t>Analisi dei risultati: In questa fase sono stati esaminati gli esiti della scansione e le raccomandazioni suggerite per la risoluzione delle criticità rilevate.</w:t>
      </w:r>
    </w:p>
    <w:p w14:paraId="42D1D848" w14:textId="77777777" w:rsidR="00E25AEC" w:rsidRPr="009A60DD" w:rsidRDefault="00E25AEC" w:rsidP="00E25AEC">
      <w:pPr>
        <w:numPr>
          <w:ilvl w:val="0"/>
          <w:numId w:val="6"/>
        </w:numPr>
        <w:spacing w:line="276" w:lineRule="auto"/>
        <w:rPr>
          <w:rFonts w:ascii="Amasis MT Pro Light" w:eastAsia="Times New Roman" w:hAnsi="Amasis MT Pro Light"/>
          <w:sz w:val="28"/>
          <w:szCs w:val="28"/>
        </w:rPr>
      </w:pPr>
      <w:r w:rsidRPr="009A60DD">
        <w:rPr>
          <w:rFonts w:ascii="Amasis MT Pro Light" w:eastAsia="Times New Roman" w:hAnsi="Amasis MT Pro Light"/>
          <w:sz w:val="28"/>
          <w:szCs w:val="28"/>
        </w:rPr>
        <w:t>Applicazione delle misure correttive: Sono state implementate le azioni di rimedio sulle vulnerabilità confermate.</w:t>
      </w:r>
    </w:p>
    <w:p w14:paraId="0763085E" w14:textId="77777777" w:rsidR="00E25AEC" w:rsidRPr="009A60DD" w:rsidRDefault="00E25AEC" w:rsidP="00E25AEC">
      <w:pPr>
        <w:numPr>
          <w:ilvl w:val="0"/>
          <w:numId w:val="6"/>
        </w:numPr>
        <w:spacing w:line="276" w:lineRule="auto"/>
        <w:rPr>
          <w:rFonts w:ascii="Amasis MT Pro Light" w:eastAsia="Times New Roman" w:hAnsi="Amasis MT Pro Light"/>
          <w:sz w:val="28"/>
          <w:szCs w:val="28"/>
        </w:rPr>
      </w:pPr>
      <w:r w:rsidRPr="009A60DD">
        <w:rPr>
          <w:rFonts w:ascii="Amasis MT Pro Light" w:eastAsia="Times New Roman" w:hAnsi="Amasis MT Pro Light"/>
          <w:sz w:val="28"/>
          <w:szCs w:val="28"/>
        </w:rPr>
        <w:t>Verifica dell’efficacia: Infine, è stata rieseguita la scansione sul target per accertare che le misure adottate abbiano effettivamente risolto i problemi individuati, confrontando i nuovi risultati con quelli precedenti.</w:t>
      </w:r>
    </w:p>
    <w:p w14:paraId="7A64C2D0" w14:textId="77777777" w:rsidR="006156B1" w:rsidRDefault="006156B1" w:rsidP="003C0A37">
      <w:pPr>
        <w:rPr>
          <w:rFonts w:ascii="Amasis MT Pro Light" w:hAnsi="Amasis MT Pro Light"/>
          <w:sz w:val="28"/>
          <w:szCs w:val="28"/>
        </w:rPr>
      </w:pPr>
    </w:p>
    <w:p w14:paraId="4449F23A" w14:textId="77777777" w:rsidR="006156B1" w:rsidRDefault="006156B1" w:rsidP="003C0A37">
      <w:pPr>
        <w:rPr>
          <w:rFonts w:ascii="Amasis MT Pro Light" w:hAnsi="Amasis MT Pro Light"/>
          <w:sz w:val="28"/>
          <w:szCs w:val="28"/>
        </w:rPr>
      </w:pPr>
    </w:p>
    <w:p w14:paraId="2D6A98BF" w14:textId="77777777" w:rsidR="00514534" w:rsidRDefault="00514534" w:rsidP="00514534">
      <w:pPr>
        <w:rPr>
          <w:rFonts w:ascii="Amasis MT Pro Light" w:eastAsia="Times New Roman" w:hAnsi="Amasis MT Pro Light"/>
        </w:rPr>
      </w:pPr>
    </w:p>
    <w:p w14:paraId="4260A8D6" w14:textId="77777777" w:rsidR="00A94E6C" w:rsidRDefault="00A94E6C" w:rsidP="00514534">
      <w:pPr>
        <w:rPr>
          <w:rFonts w:ascii="Amasis MT Pro Light" w:eastAsia="Times New Roman" w:hAnsi="Amasis MT Pro Light"/>
        </w:rPr>
      </w:pPr>
    </w:p>
    <w:p w14:paraId="2A526E5D" w14:textId="2AD8FF4C" w:rsidR="005D2385" w:rsidRPr="00D83470" w:rsidRDefault="00D83470" w:rsidP="00514534">
      <w:pPr>
        <w:rPr>
          <w:rFonts w:ascii="Amasis MT Pro Light" w:hAnsi="Amasis MT Pro Light"/>
          <w:b/>
          <w:bCs/>
          <w:sz w:val="36"/>
          <w:szCs w:val="36"/>
        </w:rPr>
      </w:pPr>
      <w:r w:rsidRPr="00D83470">
        <w:rPr>
          <w:rFonts w:ascii="Amasis MT Pro Light" w:eastAsia="Times New Roman" w:hAnsi="Amasis MT Pro Light"/>
          <w:b/>
          <w:bCs/>
          <w:sz w:val="36"/>
          <w:szCs w:val="36"/>
        </w:rPr>
        <w:lastRenderedPageBreak/>
        <w:t>Identificazione delle vulnerabilità</w:t>
      </w:r>
    </w:p>
    <w:p w14:paraId="1273D387" w14:textId="11705780" w:rsidR="005D2385" w:rsidRPr="00514534" w:rsidRDefault="005D2385" w:rsidP="00514534">
      <w:pPr>
        <w:rPr>
          <w:rFonts w:ascii="Aptos" w:eastAsiaTheme="minorEastAsia" w:hAnsi="Aptos"/>
        </w:rPr>
      </w:pPr>
      <w:r>
        <w:rPr>
          <w:rFonts w:ascii="Amasis MT Pro Light" w:hAnsi="Amasis MT Pro Light"/>
          <w:sz w:val="28"/>
          <w:szCs w:val="28"/>
        </w:rPr>
        <w:t>La scansione viene effettuata utilizzando il tool Nessus. In questa fase, si procede con la configurazione delle macchine sulla rete interna e si avvia la scansione mirata sul target Metasploitable, così da raccogliere dati sulle vulnerabilità presenti.</w:t>
      </w:r>
    </w:p>
    <w:p w14:paraId="592178A3" w14:textId="3531DC38" w:rsidR="00514534" w:rsidRDefault="00514534">
      <w:pPr>
        <w:rPr>
          <w:rFonts w:ascii="Amasis MT Pro Light" w:hAnsi="Amasis MT Pro Light"/>
          <w:sz w:val="28"/>
          <w:szCs w:val="28"/>
        </w:rPr>
      </w:pPr>
      <w:r>
        <w:rPr>
          <w:rFonts w:ascii="Amasis MT Pro Light" w:hAnsi="Amasis MT Pro Light"/>
          <w:noProof/>
          <w:sz w:val="28"/>
          <w:szCs w:val="28"/>
        </w:rPr>
        <w:drawing>
          <wp:anchor distT="0" distB="0" distL="114300" distR="114300" simplePos="0" relativeHeight="251662336" behindDoc="1" locked="0" layoutInCell="1" allowOverlap="1" wp14:anchorId="1505DB70" wp14:editId="08E11867">
            <wp:simplePos x="0" y="0"/>
            <wp:positionH relativeFrom="column">
              <wp:posOffset>765810</wp:posOffset>
            </wp:positionH>
            <wp:positionV relativeFrom="paragraph">
              <wp:posOffset>3175</wp:posOffset>
            </wp:positionV>
            <wp:extent cx="4342765" cy="5568950"/>
            <wp:effectExtent l="0" t="0" r="635" b="0"/>
            <wp:wrapSquare wrapText="bothSides"/>
            <wp:docPr id="2014753001" name="Immagine 1"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53001" name="Immagine 1" descr="Immagine che contiene testo, schermata, software, Software multimediale&#10;&#10;Il contenuto generato dall'IA potrebbe non essere corretto."/>
                    <pic:cNvPicPr/>
                  </pic:nvPicPr>
                  <pic:blipFill rotWithShape="1">
                    <a:blip r:embed="rId8">
                      <a:extLst>
                        <a:ext uri="{28A0092B-C50C-407E-A947-70E740481C1C}">
                          <a14:useLocalDpi xmlns:a14="http://schemas.microsoft.com/office/drawing/2010/main" val="0"/>
                        </a:ext>
                      </a:extLst>
                    </a:blip>
                    <a:srcRect l="85910" t="27557" b="43538"/>
                    <a:stretch>
                      <a:fillRect/>
                    </a:stretch>
                  </pic:blipFill>
                  <pic:spPr bwMode="auto">
                    <a:xfrm>
                      <a:off x="0" y="0"/>
                      <a:ext cx="4342765" cy="5568950"/>
                    </a:xfrm>
                    <a:prstGeom prst="rect">
                      <a:avLst/>
                    </a:prstGeom>
                    <a:ln>
                      <a:noFill/>
                    </a:ln>
                    <a:extLst>
                      <a:ext uri="{53640926-AAD7-44D8-BBD7-CCE9431645EC}">
                        <a14:shadowObscured xmlns:a14="http://schemas.microsoft.com/office/drawing/2010/main"/>
                      </a:ext>
                    </a:extLst>
                  </pic:spPr>
                </pic:pic>
              </a:graphicData>
            </a:graphic>
          </wp:anchor>
        </w:drawing>
      </w:r>
    </w:p>
    <w:p w14:paraId="3BBD6E55" w14:textId="74F0A66E" w:rsidR="00514534" w:rsidRDefault="00514534">
      <w:pPr>
        <w:rPr>
          <w:rFonts w:ascii="Amasis MT Pro Light" w:hAnsi="Amasis MT Pro Light"/>
          <w:sz w:val="28"/>
          <w:szCs w:val="28"/>
        </w:rPr>
      </w:pPr>
    </w:p>
    <w:p w14:paraId="13028805" w14:textId="56F31D2A" w:rsidR="00514534" w:rsidRDefault="00514534">
      <w:pPr>
        <w:rPr>
          <w:rFonts w:ascii="Amasis MT Pro Light" w:hAnsi="Amasis MT Pro Light"/>
          <w:sz w:val="28"/>
          <w:szCs w:val="28"/>
        </w:rPr>
      </w:pPr>
    </w:p>
    <w:p w14:paraId="32B38F6F" w14:textId="047A3796" w:rsidR="00514534" w:rsidRDefault="00514534">
      <w:pPr>
        <w:rPr>
          <w:rFonts w:ascii="Amasis MT Pro Light" w:hAnsi="Amasis MT Pro Light"/>
          <w:sz w:val="28"/>
          <w:szCs w:val="28"/>
        </w:rPr>
      </w:pPr>
    </w:p>
    <w:p w14:paraId="658032C6" w14:textId="77777777" w:rsidR="00514534" w:rsidRDefault="00514534">
      <w:pPr>
        <w:rPr>
          <w:rFonts w:ascii="Amasis MT Pro Light" w:hAnsi="Amasis MT Pro Light"/>
          <w:sz w:val="28"/>
          <w:szCs w:val="28"/>
        </w:rPr>
      </w:pPr>
    </w:p>
    <w:p w14:paraId="6FF152F5" w14:textId="2C077DBF" w:rsidR="00514534" w:rsidRDefault="00514534">
      <w:pPr>
        <w:rPr>
          <w:rFonts w:ascii="Amasis MT Pro Light" w:hAnsi="Amasis MT Pro Light"/>
          <w:sz w:val="28"/>
          <w:szCs w:val="28"/>
        </w:rPr>
      </w:pPr>
    </w:p>
    <w:p w14:paraId="4FC507ED" w14:textId="77777777" w:rsidR="00514534" w:rsidRDefault="00514534">
      <w:pPr>
        <w:rPr>
          <w:rFonts w:ascii="Amasis MT Pro Light" w:hAnsi="Amasis MT Pro Light"/>
          <w:sz w:val="28"/>
          <w:szCs w:val="28"/>
        </w:rPr>
      </w:pPr>
    </w:p>
    <w:p w14:paraId="7DF7881E" w14:textId="77777777" w:rsidR="00514534" w:rsidRDefault="00514534">
      <w:pPr>
        <w:rPr>
          <w:rFonts w:ascii="Amasis MT Pro Light" w:hAnsi="Amasis MT Pro Light"/>
          <w:sz w:val="28"/>
          <w:szCs w:val="28"/>
        </w:rPr>
      </w:pPr>
    </w:p>
    <w:p w14:paraId="28E4F829" w14:textId="77777777" w:rsidR="00514534" w:rsidRDefault="00514534">
      <w:pPr>
        <w:rPr>
          <w:rFonts w:ascii="Amasis MT Pro Light" w:hAnsi="Amasis MT Pro Light"/>
          <w:sz w:val="28"/>
          <w:szCs w:val="28"/>
        </w:rPr>
      </w:pPr>
    </w:p>
    <w:p w14:paraId="70012EB8" w14:textId="77777777" w:rsidR="00514534" w:rsidRDefault="00514534">
      <w:pPr>
        <w:rPr>
          <w:rFonts w:ascii="Amasis MT Pro Light" w:hAnsi="Amasis MT Pro Light"/>
          <w:sz w:val="28"/>
          <w:szCs w:val="28"/>
        </w:rPr>
      </w:pPr>
    </w:p>
    <w:p w14:paraId="1E02FFD2" w14:textId="77777777" w:rsidR="00514534" w:rsidRDefault="00514534">
      <w:pPr>
        <w:rPr>
          <w:rFonts w:ascii="Amasis MT Pro Light" w:hAnsi="Amasis MT Pro Light"/>
          <w:sz w:val="28"/>
          <w:szCs w:val="28"/>
        </w:rPr>
      </w:pPr>
    </w:p>
    <w:p w14:paraId="1051C596" w14:textId="77777777" w:rsidR="00514534" w:rsidRDefault="00514534">
      <w:pPr>
        <w:rPr>
          <w:rFonts w:ascii="Amasis MT Pro Light" w:hAnsi="Amasis MT Pro Light"/>
          <w:sz w:val="28"/>
          <w:szCs w:val="28"/>
        </w:rPr>
      </w:pPr>
    </w:p>
    <w:p w14:paraId="58CD8774" w14:textId="77777777" w:rsidR="00514534" w:rsidRDefault="00514534">
      <w:pPr>
        <w:rPr>
          <w:rFonts w:ascii="Amasis MT Pro Light" w:hAnsi="Amasis MT Pro Light"/>
          <w:sz w:val="28"/>
          <w:szCs w:val="28"/>
        </w:rPr>
      </w:pPr>
    </w:p>
    <w:p w14:paraId="2515ED86" w14:textId="77777777" w:rsidR="00514534" w:rsidRDefault="00514534">
      <w:pPr>
        <w:rPr>
          <w:rFonts w:ascii="Amasis MT Pro Light" w:hAnsi="Amasis MT Pro Light"/>
          <w:sz w:val="28"/>
          <w:szCs w:val="28"/>
        </w:rPr>
      </w:pPr>
    </w:p>
    <w:p w14:paraId="78B860B6" w14:textId="77777777" w:rsidR="00514534" w:rsidRDefault="00514534">
      <w:pPr>
        <w:rPr>
          <w:rFonts w:ascii="Amasis MT Pro Light" w:hAnsi="Amasis MT Pro Light"/>
          <w:sz w:val="28"/>
          <w:szCs w:val="28"/>
        </w:rPr>
      </w:pPr>
    </w:p>
    <w:p w14:paraId="7AF5A734" w14:textId="77777777" w:rsidR="00514534" w:rsidRDefault="00514534">
      <w:pPr>
        <w:rPr>
          <w:rFonts w:ascii="Amasis MT Pro Light" w:hAnsi="Amasis MT Pro Light"/>
          <w:sz w:val="28"/>
          <w:szCs w:val="28"/>
        </w:rPr>
      </w:pPr>
    </w:p>
    <w:p w14:paraId="094718BF" w14:textId="5C209A2A" w:rsidR="00514534" w:rsidRDefault="00514534">
      <w:pPr>
        <w:rPr>
          <w:rFonts w:ascii="Amasis MT Pro Light" w:hAnsi="Amasis MT Pro Light"/>
          <w:sz w:val="28"/>
          <w:szCs w:val="28"/>
        </w:rPr>
      </w:pPr>
      <w:r>
        <w:rPr>
          <w:noProof/>
        </w:rPr>
        <mc:AlternateContent>
          <mc:Choice Requires="wps">
            <w:drawing>
              <wp:anchor distT="0" distB="0" distL="114300" distR="114300" simplePos="0" relativeHeight="251661312" behindDoc="0" locked="0" layoutInCell="1" allowOverlap="1" wp14:anchorId="4AE90012" wp14:editId="506774F5">
                <wp:simplePos x="0" y="0"/>
                <wp:positionH relativeFrom="column">
                  <wp:posOffset>842010</wp:posOffset>
                </wp:positionH>
                <wp:positionV relativeFrom="paragraph">
                  <wp:posOffset>60325</wp:posOffset>
                </wp:positionV>
                <wp:extent cx="647700" cy="635"/>
                <wp:effectExtent l="0" t="0" r="0" b="0"/>
                <wp:wrapSquare wrapText="bothSides"/>
                <wp:docPr id="1654275649" name="Casella di testo 1"/>
                <wp:cNvGraphicFramePr/>
                <a:graphic xmlns:a="http://schemas.openxmlformats.org/drawingml/2006/main">
                  <a:graphicData uri="http://schemas.microsoft.com/office/word/2010/wordprocessingShape">
                    <wps:wsp>
                      <wps:cNvSpPr txBox="1"/>
                      <wps:spPr>
                        <a:xfrm>
                          <a:off x="0" y="0"/>
                          <a:ext cx="647700" cy="635"/>
                        </a:xfrm>
                        <a:prstGeom prst="rect">
                          <a:avLst/>
                        </a:prstGeom>
                        <a:solidFill>
                          <a:prstClr val="white"/>
                        </a:solidFill>
                        <a:ln>
                          <a:noFill/>
                        </a:ln>
                      </wps:spPr>
                      <wps:txbx>
                        <w:txbxContent>
                          <w:p w14:paraId="44CDBF1A" w14:textId="7911D3FA" w:rsidR="00A65E7C" w:rsidRPr="00467C2A" w:rsidRDefault="00A65E7C" w:rsidP="00A65E7C">
                            <w:pPr>
                              <w:pStyle w:val="Didascalia"/>
                              <w:rPr>
                                <w:rFonts w:ascii="Amasis MT Pro Light" w:hAnsi="Amasis MT Pro Light"/>
                                <w:noProof/>
                                <w:sz w:val="28"/>
                                <w:szCs w:val="28"/>
                              </w:rPr>
                            </w:pPr>
                            <w:r>
                              <w:t xml:space="preserve">Figura </w:t>
                            </w:r>
                            <w:r>
                              <w:fldChar w:fldCharType="begin"/>
                            </w:r>
                            <w:r>
                              <w:instrText xml:space="preserve"> SEQ Figura \* ARABIC </w:instrText>
                            </w:r>
                            <w:r>
                              <w:fldChar w:fldCharType="separate"/>
                            </w:r>
                            <w:r w:rsidR="00432F73">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AE90012" id="_x0000_t202" coordsize="21600,21600" o:spt="202" path="m,l,21600r21600,l21600,xe">
                <v:stroke joinstyle="miter"/>
                <v:path gradientshapeok="t" o:connecttype="rect"/>
              </v:shapetype>
              <v:shape id="Casella di testo 1" o:spid="_x0000_s1026" type="#_x0000_t202" style="position:absolute;margin-left:66.3pt;margin-top:4.75pt;width:51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" stroked="f">
                <v:textbox style="mso-fit-shape-to-text:t" inset="0,0,0,0">
                  <w:txbxContent>
                    <w:p w14:paraId="44CDBF1A" w14:textId="7911D3FA" w:rsidR="00A65E7C" w:rsidRPr="00467C2A" w:rsidRDefault="00A65E7C" w:rsidP="00A65E7C">
                      <w:pPr>
                        <w:pStyle w:val="Didascalia"/>
                        <w:rPr>
                          <w:rFonts w:ascii="Amasis MT Pro Light" w:hAnsi="Amasis MT Pro Light"/>
                          <w:noProof/>
                          <w:sz w:val="28"/>
                          <w:szCs w:val="28"/>
                        </w:rPr>
                      </w:pPr>
                      <w:r>
                        <w:t xml:space="preserve">Figura </w:t>
                      </w:r>
                      <w:r>
                        <w:fldChar w:fldCharType="begin"/>
                      </w:r>
                      <w:r>
                        <w:instrText xml:space="preserve"> SEQ Figura \* ARABIC </w:instrText>
                      </w:r>
                      <w:r>
                        <w:fldChar w:fldCharType="separate"/>
                      </w:r>
                      <w:r w:rsidR="00432F73">
                        <w:rPr>
                          <w:noProof/>
                        </w:rPr>
                        <w:t>1</w:t>
                      </w:r>
                      <w:r>
                        <w:fldChar w:fldCharType="end"/>
                      </w:r>
                    </w:p>
                  </w:txbxContent>
                </v:textbox>
                <w10:wrap type="square"/>
              </v:shape>
            </w:pict>
          </mc:Fallback>
        </mc:AlternateContent>
      </w:r>
    </w:p>
    <w:p w14:paraId="48D8329A" w14:textId="4C134A6E" w:rsidR="00514534" w:rsidRDefault="00514534">
      <w:pPr>
        <w:rPr>
          <w:rFonts w:ascii="Amasis MT Pro Light" w:hAnsi="Amasis MT Pro Light"/>
          <w:sz w:val="28"/>
          <w:szCs w:val="28"/>
        </w:rPr>
      </w:pPr>
    </w:p>
    <w:p w14:paraId="166924C6" w14:textId="77777777" w:rsidR="00514534" w:rsidRDefault="005D2385">
      <w:pPr>
        <w:rPr>
          <w:rFonts w:ascii="Amasis MT Pro Light" w:hAnsi="Amasis MT Pro Light"/>
          <w:sz w:val="28"/>
          <w:szCs w:val="28"/>
        </w:rPr>
      </w:pPr>
      <w:r>
        <w:rPr>
          <w:rFonts w:ascii="Amasis MT Pro Light" w:hAnsi="Amasis MT Pro Light"/>
          <w:sz w:val="28"/>
          <w:szCs w:val="28"/>
        </w:rPr>
        <w:t>Come illustrato dalla figura 1, lo strumento Nessus restituisce un elenco dettagliato delle vulnerabilità individuate sul sistema Metasploitable.</w:t>
      </w:r>
    </w:p>
    <w:p w14:paraId="58D02209" w14:textId="77777777" w:rsidR="00514534" w:rsidRDefault="00514534">
      <w:pPr>
        <w:rPr>
          <w:rFonts w:ascii="Amasis MT Pro Light" w:hAnsi="Amasis MT Pro Light"/>
          <w:sz w:val="28"/>
          <w:szCs w:val="28"/>
        </w:rPr>
      </w:pPr>
    </w:p>
    <w:p w14:paraId="25DCAA9B" w14:textId="77777777" w:rsidR="00D83470" w:rsidRDefault="00D83470">
      <w:pPr>
        <w:rPr>
          <w:rFonts w:ascii="Amasis MT Pro Light" w:hAnsi="Amasis MT Pro Light"/>
          <w:sz w:val="28"/>
          <w:szCs w:val="28"/>
        </w:rPr>
      </w:pPr>
    </w:p>
    <w:p w14:paraId="49C15A4F" w14:textId="77777777" w:rsidR="00D83470" w:rsidRDefault="00D83470">
      <w:pPr>
        <w:rPr>
          <w:rFonts w:ascii="Amasis MT Pro Light" w:hAnsi="Amasis MT Pro Light"/>
          <w:sz w:val="28"/>
          <w:szCs w:val="28"/>
        </w:rPr>
      </w:pPr>
    </w:p>
    <w:p w14:paraId="55A9E81B" w14:textId="6B3C014E" w:rsidR="00DD12E3" w:rsidRPr="00D83470" w:rsidRDefault="00D83470">
      <w:pPr>
        <w:rPr>
          <w:rFonts w:ascii="Amasis MT Pro Light" w:hAnsi="Amasis MT Pro Light"/>
          <w:b/>
          <w:bCs/>
          <w:i/>
          <w:iCs/>
          <w:sz w:val="36"/>
          <w:szCs w:val="36"/>
        </w:rPr>
      </w:pPr>
      <w:r w:rsidRPr="00D83470">
        <w:rPr>
          <w:rFonts w:ascii="Amasis MT Pro Light" w:hAnsi="Amasis MT Pro Light"/>
          <w:b/>
          <w:bCs/>
          <w:i/>
          <w:iCs/>
          <w:sz w:val="36"/>
          <w:szCs w:val="36"/>
        </w:rPr>
        <w:lastRenderedPageBreak/>
        <w:t>Analisi dei risultati:</w:t>
      </w:r>
    </w:p>
    <w:p w14:paraId="353DD3E2" w14:textId="40E4E3DE" w:rsidR="00432F73" w:rsidRDefault="00432F73">
      <w:pPr>
        <w:rPr>
          <w:rFonts w:ascii="Amasis MT Pro Light" w:hAnsi="Amasis MT Pro Light"/>
          <w:sz w:val="28"/>
          <w:szCs w:val="28"/>
        </w:rPr>
      </w:pPr>
      <w:r>
        <w:rPr>
          <w:noProof/>
        </w:rPr>
        <mc:AlternateContent>
          <mc:Choice Requires="wps">
            <w:drawing>
              <wp:anchor distT="0" distB="0" distL="114300" distR="114300" simplePos="0" relativeHeight="251667456" behindDoc="0" locked="0" layoutInCell="1" allowOverlap="1" wp14:anchorId="28069929" wp14:editId="1BA937AD">
                <wp:simplePos x="0" y="0"/>
                <wp:positionH relativeFrom="margin">
                  <wp:align>left</wp:align>
                </wp:positionH>
                <wp:positionV relativeFrom="paragraph">
                  <wp:posOffset>3265805</wp:posOffset>
                </wp:positionV>
                <wp:extent cx="704850" cy="635"/>
                <wp:effectExtent l="0" t="0" r="0" b="0"/>
                <wp:wrapSquare wrapText="bothSides"/>
                <wp:docPr id="2106287875" name="Casella di testo 1"/>
                <wp:cNvGraphicFramePr/>
                <a:graphic xmlns:a="http://schemas.openxmlformats.org/drawingml/2006/main">
                  <a:graphicData uri="http://schemas.microsoft.com/office/word/2010/wordprocessingShape">
                    <wps:wsp>
                      <wps:cNvSpPr txBox="1"/>
                      <wps:spPr>
                        <a:xfrm>
                          <a:off x="0" y="0"/>
                          <a:ext cx="704850" cy="635"/>
                        </a:xfrm>
                        <a:prstGeom prst="rect">
                          <a:avLst/>
                        </a:prstGeom>
                        <a:solidFill>
                          <a:prstClr val="white"/>
                        </a:solidFill>
                        <a:ln>
                          <a:noFill/>
                        </a:ln>
                      </wps:spPr>
                      <wps:txbx>
                        <w:txbxContent>
                          <w:p w14:paraId="620C0046" w14:textId="254F76E4" w:rsidR="00432F73" w:rsidRPr="00053EBD" w:rsidRDefault="00432F73" w:rsidP="00432F73">
                            <w:pPr>
                              <w:pStyle w:val="Didascalia"/>
                              <w:rPr>
                                <w:rFonts w:ascii="Amasis MT Pro Light" w:hAnsi="Amasis MT Pro Light"/>
                                <w:noProof/>
                                <w:sz w:val="28"/>
                                <w:szCs w:val="28"/>
                              </w:rPr>
                            </w:pPr>
                            <w:r>
                              <w:t xml:space="preserve">Figura </w:t>
                            </w:r>
                            <w:r>
                              <w:fldChar w:fldCharType="begin"/>
                            </w:r>
                            <w:r>
                              <w:instrText xml:space="preserve"> SEQ Figura \* ARABIC </w:instrText>
                            </w:r>
                            <w:r>
                              <w:fldChar w:fldCharType="separate"/>
                            </w:r>
                            <w:r>
                              <w:rPr>
                                <w:noProof/>
                              </w:rPr>
                              <w:t>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069929" id="_x0000_s1027" type="#_x0000_t202" style="position:absolute;margin-left:0;margin-top:257.15pt;width:55.5pt;height:.0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" stroked="f">
                <v:textbox style="mso-fit-shape-to-text:t" inset="0,0,0,0">
                  <w:txbxContent>
                    <w:p w14:paraId="620C0046" w14:textId="254F76E4" w:rsidR="00432F73" w:rsidRPr="00053EBD" w:rsidRDefault="00432F73" w:rsidP="00432F73">
                      <w:pPr>
                        <w:pStyle w:val="Didascalia"/>
                        <w:rPr>
                          <w:rFonts w:ascii="Amasis MT Pro Light" w:hAnsi="Amasis MT Pro Light"/>
                          <w:noProof/>
                          <w:sz w:val="28"/>
                          <w:szCs w:val="28"/>
                        </w:rPr>
                      </w:pPr>
                      <w:r>
                        <w:t xml:space="preserve">Figura </w:t>
                      </w:r>
                      <w:r>
                        <w:fldChar w:fldCharType="begin"/>
                      </w:r>
                      <w:r>
                        <w:instrText xml:space="preserve"> SEQ Figura \* ARABIC </w:instrText>
                      </w:r>
                      <w:r>
                        <w:fldChar w:fldCharType="separate"/>
                      </w:r>
                      <w:r>
                        <w:rPr>
                          <w:noProof/>
                        </w:rPr>
                        <w:t>2</w:t>
                      </w:r>
                      <w:r>
                        <w:fldChar w:fldCharType="end"/>
                      </w:r>
                    </w:p>
                  </w:txbxContent>
                </v:textbox>
                <w10:wrap type="square" anchorx="margin"/>
              </v:shape>
            </w:pict>
          </mc:Fallback>
        </mc:AlternateContent>
      </w:r>
      <w:r>
        <w:rPr>
          <w:rFonts w:ascii="Amasis MT Pro Light" w:hAnsi="Amasis MT Pro Light"/>
          <w:noProof/>
          <w:sz w:val="28"/>
          <w:szCs w:val="28"/>
        </w:rPr>
        <w:drawing>
          <wp:anchor distT="0" distB="0" distL="114300" distR="114300" simplePos="0" relativeHeight="251665408" behindDoc="0" locked="0" layoutInCell="1" allowOverlap="1" wp14:anchorId="66E18BDF" wp14:editId="734DDA6B">
            <wp:simplePos x="0" y="0"/>
            <wp:positionH relativeFrom="margin">
              <wp:align>center</wp:align>
            </wp:positionH>
            <wp:positionV relativeFrom="paragraph">
              <wp:posOffset>0</wp:posOffset>
            </wp:positionV>
            <wp:extent cx="7142517" cy="3194050"/>
            <wp:effectExtent l="0" t="0" r="1270" b="6350"/>
            <wp:wrapSquare wrapText="bothSides"/>
            <wp:docPr id="1648748637" name="Immagine 4"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48637" name="Immagine 4" descr="Immagine che contiene testo, schermata, software, Software multimediale&#10;&#10;Il contenuto generato dall'IA potrebbe non essere corretto."/>
                    <pic:cNvPicPr/>
                  </pic:nvPicPr>
                  <pic:blipFill rotWithShape="1">
                    <a:blip r:embed="rId9" cstate="print">
                      <a:extLst>
                        <a:ext uri="{28A0092B-C50C-407E-A947-70E740481C1C}">
                          <a14:useLocalDpi xmlns:a14="http://schemas.microsoft.com/office/drawing/2010/main" val="0"/>
                        </a:ext>
                      </a:extLst>
                    </a:blip>
                    <a:srcRect b="28453"/>
                    <a:stretch>
                      <a:fillRect/>
                    </a:stretch>
                  </pic:blipFill>
                  <pic:spPr bwMode="auto">
                    <a:xfrm>
                      <a:off x="0" y="0"/>
                      <a:ext cx="7142517" cy="319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EAB5A2" w14:textId="77777777" w:rsidR="00F76576" w:rsidRDefault="005D2385" w:rsidP="00F76576">
      <w:pPr>
        <w:rPr>
          <w:rFonts w:ascii="Amasis MT Pro Light" w:hAnsi="Amasis MT Pro Light"/>
          <w:sz w:val="28"/>
          <w:szCs w:val="28"/>
        </w:rPr>
      </w:pPr>
      <w:r>
        <w:rPr>
          <w:rFonts w:ascii="Amasis MT Pro Light" w:hAnsi="Amasis MT Pro Light"/>
          <w:sz w:val="28"/>
          <w:szCs w:val="28"/>
        </w:rPr>
        <w:t xml:space="preserve"> </w:t>
      </w:r>
      <w:r w:rsidR="00A676CF">
        <w:rPr>
          <w:rFonts w:ascii="Amasis MT Pro Light" w:hAnsi="Amasis MT Pro Light"/>
          <w:sz w:val="28"/>
          <w:szCs w:val="28"/>
        </w:rPr>
        <w:t>La schermata di riepilogo</w:t>
      </w:r>
      <w:r w:rsidR="003A0ED1">
        <w:rPr>
          <w:rFonts w:ascii="Amasis MT Pro Light" w:hAnsi="Amasis MT Pro Light"/>
          <w:sz w:val="28"/>
          <w:szCs w:val="28"/>
        </w:rPr>
        <w:t xml:space="preserve"> (Figura 2)</w:t>
      </w:r>
      <w:r w:rsidR="00A676CF">
        <w:rPr>
          <w:rFonts w:ascii="Amasis MT Pro Light" w:hAnsi="Amasis MT Pro Light"/>
          <w:sz w:val="28"/>
          <w:szCs w:val="28"/>
        </w:rPr>
        <w:t xml:space="preserve"> generata da Nessus fornisce una panoramica chiara e dettagliata delle vulnerabilità rilevate durante la scansione. Questa vista consente di comprendere rapidamente la situazione di sicurezza del sistema target attraverso diversi elementi chiave.</w:t>
      </w:r>
    </w:p>
    <w:p w14:paraId="2EB6F808" w14:textId="534AB410" w:rsidR="00A676CF" w:rsidRPr="00F76576" w:rsidRDefault="00A676CF" w:rsidP="00F76576">
      <w:pPr>
        <w:rPr>
          <w:rFonts w:ascii="Amasis MT Pro Light" w:eastAsia="Times New Roman" w:hAnsi="Amasis MT Pro Light"/>
          <w:sz w:val="28"/>
          <w:szCs w:val="28"/>
        </w:rPr>
      </w:pPr>
      <w:r w:rsidRPr="00F76576">
        <w:rPr>
          <w:rFonts w:ascii="Amasis MT Pro Light" w:eastAsia="Times New Roman" w:hAnsi="Amasis MT Pro Light"/>
          <w:i/>
          <w:iCs/>
          <w:sz w:val="28"/>
          <w:szCs w:val="28"/>
        </w:rPr>
        <w:t>Elementi presenti nella schermata</w:t>
      </w:r>
    </w:p>
    <w:p w14:paraId="3C56135D" w14:textId="65AA14B1" w:rsidR="00A676CF" w:rsidRDefault="00A676CF" w:rsidP="00A676CF">
      <w:pPr>
        <w:numPr>
          <w:ilvl w:val="0"/>
          <w:numId w:val="37"/>
        </w:numPr>
        <w:spacing w:line="276" w:lineRule="auto"/>
        <w:rPr>
          <w:rFonts w:ascii="Amasis MT Pro Light" w:eastAsia="Times New Roman" w:hAnsi="Amasis MT Pro Light"/>
          <w:sz w:val="28"/>
          <w:szCs w:val="28"/>
        </w:rPr>
      </w:pPr>
      <w:r>
        <w:rPr>
          <w:rFonts w:ascii="Amasis MT Pro Light" w:eastAsia="Times New Roman" w:hAnsi="Amasis MT Pro Light"/>
          <w:sz w:val="28"/>
          <w:szCs w:val="28"/>
        </w:rPr>
        <w:t>È presente un elenco di vulnerabilità</w:t>
      </w:r>
      <w:r w:rsidR="00F76576">
        <w:rPr>
          <w:rFonts w:ascii="Amasis MT Pro Light" w:eastAsia="Times New Roman" w:hAnsi="Amasis MT Pro Light"/>
          <w:sz w:val="28"/>
          <w:szCs w:val="28"/>
        </w:rPr>
        <w:t>, per l’esattezza,</w:t>
      </w:r>
      <w:r>
        <w:rPr>
          <w:rFonts w:ascii="Amasis MT Pro Light" w:eastAsia="Times New Roman" w:hAnsi="Amasis MT Pro Light"/>
          <w:sz w:val="28"/>
          <w:szCs w:val="28"/>
        </w:rPr>
        <w:t xml:space="preserve"> ordinate secondo il livello di gravità, suddivise nelle categorie Critical, High, Medium, Low e Info. Questa classificazione aiuta a focalizzare l’attenzione sulle problematiche più urgenti e a pianificare in modo efficace le attività di </w:t>
      </w:r>
      <w:proofErr w:type="spellStart"/>
      <w:r>
        <w:rPr>
          <w:rFonts w:ascii="Amasis MT Pro Light" w:eastAsia="Times New Roman" w:hAnsi="Amasis MT Pro Light"/>
          <w:sz w:val="28"/>
          <w:szCs w:val="28"/>
        </w:rPr>
        <w:t>remediation</w:t>
      </w:r>
      <w:proofErr w:type="spellEnd"/>
      <w:r>
        <w:rPr>
          <w:rFonts w:ascii="Amasis MT Pro Light" w:eastAsia="Times New Roman" w:hAnsi="Amasis MT Pro Light"/>
          <w:sz w:val="28"/>
          <w:szCs w:val="28"/>
        </w:rPr>
        <w:t>.</w:t>
      </w:r>
    </w:p>
    <w:p w14:paraId="4D31A310" w14:textId="77777777" w:rsidR="00A676CF" w:rsidRDefault="00A676CF" w:rsidP="00A676CF">
      <w:pPr>
        <w:numPr>
          <w:ilvl w:val="0"/>
          <w:numId w:val="37"/>
        </w:numPr>
        <w:spacing w:line="276" w:lineRule="auto"/>
        <w:rPr>
          <w:rFonts w:ascii="Amasis MT Pro Light" w:eastAsia="Times New Roman" w:hAnsi="Amasis MT Pro Light"/>
          <w:sz w:val="28"/>
          <w:szCs w:val="28"/>
        </w:rPr>
      </w:pPr>
      <w:r>
        <w:rPr>
          <w:rFonts w:ascii="Amasis MT Pro Light" w:eastAsia="Times New Roman" w:hAnsi="Amasis MT Pro Light"/>
          <w:sz w:val="28"/>
          <w:szCs w:val="28"/>
        </w:rPr>
        <w:t xml:space="preserve">Sono riportate informazioni dettagliate per ciascuna vulnerabilità, tra cui il nome, la gravità attribuita, il tipo di rischio, la famiglia di appartenenza e il numero di </w:t>
      </w:r>
      <w:proofErr w:type="spellStart"/>
      <w:r>
        <w:rPr>
          <w:rFonts w:ascii="Amasis MT Pro Light" w:eastAsia="Times New Roman" w:hAnsi="Amasis MT Pro Light"/>
          <w:sz w:val="28"/>
          <w:szCs w:val="28"/>
        </w:rPr>
        <w:t>host</w:t>
      </w:r>
      <w:proofErr w:type="spellEnd"/>
      <w:r>
        <w:rPr>
          <w:rFonts w:ascii="Amasis MT Pro Light" w:eastAsia="Times New Roman" w:hAnsi="Amasis MT Pro Light"/>
          <w:sz w:val="28"/>
          <w:szCs w:val="28"/>
        </w:rPr>
        <w:t xml:space="preserve"> coinvolti. Questi dettagli sono fondamentali per valutare l’impatto potenziale e per indirizzare le attività di mitigazione.</w:t>
      </w:r>
    </w:p>
    <w:p w14:paraId="04497335" w14:textId="4F5C2FA6" w:rsidR="00A676CF" w:rsidRDefault="00A676CF" w:rsidP="00A676CF">
      <w:pPr>
        <w:numPr>
          <w:ilvl w:val="0"/>
          <w:numId w:val="37"/>
        </w:numPr>
        <w:spacing w:line="276" w:lineRule="auto"/>
        <w:rPr>
          <w:rFonts w:ascii="Amasis MT Pro Light" w:eastAsia="Times New Roman" w:hAnsi="Amasis MT Pro Light"/>
          <w:sz w:val="28"/>
          <w:szCs w:val="28"/>
        </w:rPr>
      </w:pPr>
      <w:r>
        <w:rPr>
          <w:rFonts w:ascii="Amasis MT Pro Light" w:eastAsia="Times New Roman" w:hAnsi="Amasis MT Pro Light"/>
          <w:sz w:val="28"/>
          <w:szCs w:val="28"/>
        </w:rPr>
        <w:t>La visualizzazione include un grafico a torta che rappresenta la distribuzione delle vulnerabilità in base al livello di rischio. Questo strumento grafico agevola una rapida comprensione della situazione complessiva</w:t>
      </w:r>
      <w:r w:rsidR="00574563">
        <w:rPr>
          <w:rFonts w:ascii="Amasis MT Pro Light" w:eastAsia="Times New Roman" w:hAnsi="Amasis MT Pro Light"/>
          <w:sz w:val="28"/>
          <w:szCs w:val="28"/>
        </w:rPr>
        <w:t>.</w:t>
      </w:r>
    </w:p>
    <w:p w14:paraId="10D57C4B" w14:textId="77777777" w:rsidR="00A676CF" w:rsidRDefault="00A676CF" w:rsidP="00A676CF">
      <w:pPr>
        <w:numPr>
          <w:ilvl w:val="0"/>
          <w:numId w:val="37"/>
        </w:numPr>
        <w:spacing w:line="276" w:lineRule="auto"/>
        <w:rPr>
          <w:rFonts w:ascii="Amasis MT Pro Light" w:eastAsia="Times New Roman" w:hAnsi="Amasis MT Pro Light"/>
          <w:sz w:val="28"/>
          <w:szCs w:val="28"/>
        </w:rPr>
      </w:pPr>
      <w:r>
        <w:rPr>
          <w:rFonts w:ascii="Amasis MT Pro Light" w:eastAsia="Times New Roman" w:hAnsi="Amasis MT Pro Light"/>
          <w:sz w:val="28"/>
          <w:szCs w:val="28"/>
        </w:rPr>
        <w:lastRenderedPageBreak/>
        <w:t>Sono inoltre disponibili filtri e opzioni per l’esportazione dei dati, utili sia per affinare l’analisi che per documentare in modo strutturato i risultati ottenuti durante la scansione.</w:t>
      </w:r>
    </w:p>
    <w:p w14:paraId="690DFA06" w14:textId="77777777" w:rsidR="00A676CF" w:rsidRPr="003A0ED1" w:rsidRDefault="00A676CF">
      <w:pPr>
        <w:pStyle w:val="Titolo3"/>
        <w:rPr>
          <w:rFonts w:ascii="Amasis MT Pro Light" w:eastAsia="Times New Roman" w:hAnsi="Amasis MT Pro Light"/>
          <w:i/>
          <w:iCs/>
          <w:color w:val="auto"/>
        </w:rPr>
      </w:pPr>
      <w:r w:rsidRPr="003A0ED1">
        <w:rPr>
          <w:rFonts w:ascii="Amasis MT Pro Light" w:eastAsia="Times New Roman" w:hAnsi="Amasis MT Pro Light"/>
          <w:i/>
          <w:iCs/>
          <w:color w:val="auto"/>
        </w:rPr>
        <w:t>Criteri di valutazione del punteggio delle vulnerabilità</w:t>
      </w:r>
    </w:p>
    <w:p w14:paraId="583D9B89" w14:textId="77777777" w:rsidR="00A676CF" w:rsidRDefault="00A676CF">
      <w:pPr>
        <w:rPr>
          <w:rFonts w:ascii="Amasis MT Pro Light" w:eastAsiaTheme="minorEastAsia" w:hAnsi="Amasis MT Pro Light"/>
          <w:sz w:val="28"/>
          <w:szCs w:val="28"/>
        </w:rPr>
      </w:pPr>
      <w:r>
        <w:rPr>
          <w:rFonts w:ascii="Amasis MT Pro Light" w:hAnsi="Amasis MT Pro Light"/>
          <w:sz w:val="28"/>
          <w:szCs w:val="28"/>
        </w:rPr>
        <w:t>Il punteggio attribuito alle vulnerabilità si basa su tre gruppi di metriche, che permettono una valutazione completa e contestualizzata dei rischi:</w:t>
      </w:r>
    </w:p>
    <w:p w14:paraId="4E84AB10" w14:textId="77777777" w:rsidR="00A676CF" w:rsidRDefault="00A676CF" w:rsidP="00A676CF">
      <w:pPr>
        <w:numPr>
          <w:ilvl w:val="0"/>
          <w:numId w:val="38"/>
        </w:numPr>
        <w:spacing w:line="276" w:lineRule="auto"/>
        <w:rPr>
          <w:rFonts w:ascii="Amasis MT Pro Light" w:eastAsia="Times New Roman" w:hAnsi="Amasis MT Pro Light"/>
          <w:sz w:val="28"/>
          <w:szCs w:val="28"/>
        </w:rPr>
      </w:pPr>
      <w:r>
        <w:rPr>
          <w:rFonts w:ascii="Amasis MT Pro Light" w:eastAsia="Times New Roman" w:hAnsi="Amasis MT Pro Light"/>
          <w:b/>
          <w:bCs/>
          <w:sz w:val="28"/>
          <w:szCs w:val="28"/>
        </w:rPr>
        <w:t>Base</w:t>
      </w:r>
      <w:r>
        <w:rPr>
          <w:rFonts w:ascii="Amasis MT Pro Light" w:eastAsia="Times New Roman" w:hAnsi="Amasis MT Pro Light"/>
          <w:sz w:val="28"/>
          <w:szCs w:val="28"/>
        </w:rPr>
        <w:t xml:space="preserve"> : queste metriche considerano le caratteristiche intrinseche della vulnerabilità, come la facilità di sfruttamento e l’impatto su confidenzialità, integrità e disponibilità dei dati.</w:t>
      </w:r>
    </w:p>
    <w:p w14:paraId="52A36BEA" w14:textId="77777777" w:rsidR="00A676CF" w:rsidRDefault="00A676CF" w:rsidP="00A676CF">
      <w:pPr>
        <w:numPr>
          <w:ilvl w:val="0"/>
          <w:numId w:val="38"/>
        </w:numPr>
        <w:spacing w:line="276" w:lineRule="auto"/>
        <w:rPr>
          <w:rFonts w:ascii="Amasis MT Pro Light" w:eastAsia="Times New Roman" w:hAnsi="Amasis MT Pro Light"/>
          <w:sz w:val="28"/>
          <w:szCs w:val="28"/>
        </w:rPr>
      </w:pPr>
      <w:r>
        <w:rPr>
          <w:rFonts w:ascii="Amasis MT Pro Light" w:eastAsia="Times New Roman" w:hAnsi="Amasis MT Pro Light"/>
          <w:b/>
          <w:bCs/>
          <w:sz w:val="28"/>
          <w:szCs w:val="28"/>
        </w:rPr>
        <w:t>Temporal</w:t>
      </w:r>
      <w:r>
        <w:rPr>
          <w:rFonts w:ascii="Amasis MT Pro Light" w:eastAsia="Times New Roman" w:hAnsi="Amasis MT Pro Light"/>
          <w:sz w:val="28"/>
          <w:szCs w:val="28"/>
        </w:rPr>
        <w:t xml:space="preserve"> : riguardano fattori che possono variare nel tempo, ad esempio la disponibilità di exploit noti o la presenza di patch correttive.</w:t>
      </w:r>
    </w:p>
    <w:p w14:paraId="62EA9D33" w14:textId="7DDF5F22" w:rsidR="00373EA4" w:rsidRPr="003A0ED1" w:rsidRDefault="00A676CF" w:rsidP="003A0ED1">
      <w:pPr>
        <w:numPr>
          <w:ilvl w:val="0"/>
          <w:numId w:val="38"/>
        </w:numPr>
        <w:spacing w:line="276" w:lineRule="auto"/>
        <w:rPr>
          <w:rFonts w:ascii="Amasis MT Pro Light" w:eastAsia="Times New Roman" w:hAnsi="Amasis MT Pro Light"/>
          <w:sz w:val="28"/>
          <w:szCs w:val="28"/>
        </w:rPr>
      </w:pPr>
      <w:r>
        <w:rPr>
          <w:rFonts w:ascii="Amasis MT Pro Light" w:eastAsia="Times New Roman" w:hAnsi="Amasis MT Pro Light"/>
          <w:b/>
          <w:bCs/>
          <w:sz w:val="28"/>
          <w:szCs w:val="28"/>
        </w:rPr>
        <w:t>Environmental</w:t>
      </w:r>
      <w:r>
        <w:rPr>
          <w:rFonts w:ascii="Amasis MT Pro Light" w:eastAsia="Times New Roman" w:hAnsi="Amasis MT Pro Light"/>
          <w:sz w:val="28"/>
          <w:szCs w:val="28"/>
        </w:rPr>
        <w:t xml:space="preserve"> : valutano l’impatto specifico che la vulnerabilità può avere nel contesto dell’organizzazione, consentendo di adattare la priorità degli interventi alle reali esigenze operative.</w:t>
      </w:r>
    </w:p>
    <w:p w14:paraId="45565831" w14:textId="1C8A92B5" w:rsidR="00373EA4" w:rsidRPr="00373EA4" w:rsidRDefault="00373EA4" w:rsidP="00373EA4">
      <w:pPr>
        <w:pStyle w:val="Paragrafoelenco"/>
        <w:numPr>
          <w:ilvl w:val="0"/>
          <w:numId w:val="25"/>
        </w:numPr>
        <w:spacing w:line="276" w:lineRule="auto"/>
        <w:rPr>
          <w:rFonts w:ascii="Amasis MT Pro Light" w:eastAsia="Times New Roman" w:hAnsi="Amasis MT Pro Light"/>
          <w:sz w:val="28"/>
          <w:szCs w:val="28"/>
        </w:rPr>
      </w:pPr>
      <w:r w:rsidRPr="00373EA4">
        <w:rPr>
          <w:rFonts w:ascii="Amasis MT Pro Light" w:eastAsia="Times New Roman" w:hAnsi="Amasis MT Pro Light"/>
          <w:sz w:val="28"/>
          <w:szCs w:val="28"/>
        </w:rPr>
        <w:t>Canonical Ubuntu Linux SEoL (8.04.x)</w:t>
      </w:r>
      <w:r w:rsidR="00107C77">
        <w:rPr>
          <w:rFonts w:ascii="Amasis MT Pro Light" w:eastAsia="Times New Roman" w:hAnsi="Amasis MT Pro Light"/>
          <w:sz w:val="28"/>
          <w:szCs w:val="28"/>
        </w:rPr>
        <w:t xml:space="preserve"> (</w:t>
      </w:r>
      <w:r w:rsidR="00176E7D" w:rsidRPr="00176E7D">
        <w:rPr>
          <w:rFonts w:ascii="Amasis MT Pro Light" w:eastAsia="Times New Roman" w:hAnsi="Amasis MT Pro Light"/>
          <w:sz w:val="28"/>
          <w:szCs w:val="28"/>
          <w:highlight w:val="red"/>
          <w:u w:val="single"/>
        </w:rPr>
        <w:t>10</w:t>
      </w:r>
      <w:r w:rsidR="00176E7D">
        <w:rPr>
          <w:rFonts w:ascii="Amasis MT Pro Light" w:eastAsia="Times New Roman" w:hAnsi="Amasis MT Pro Light"/>
          <w:sz w:val="28"/>
          <w:szCs w:val="28"/>
          <w:u w:val="single"/>
        </w:rPr>
        <w:t>)</w:t>
      </w:r>
    </w:p>
    <w:p w14:paraId="1C8226DF" w14:textId="00DB9C69" w:rsidR="00373EA4" w:rsidRPr="00373EA4" w:rsidRDefault="00373EA4" w:rsidP="00373EA4">
      <w:pPr>
        <w:pStyle w:val="Paragrafoelenco"/>
        <w:numPr>
          <w:ilvl w:val="0"/>
          <w:numId w:val="25"/>
        </w:numPr>
        <w:spacing w:line="276" w:lineRule="auto"/>
        <w:rPr>
          <w:rFonts w:ascii="Amasis MT Pro Light" w:eastAsia="Times New Roman" w:hAnsi="Amasis MT Pro Light"/>
          <w:sz w:val="28"/>
          <w:szCs w:val="28"/>
          <w:lang w:val="en-US"/>
        </w:rPr>
      </w:pPr>
      <w:r w:rsidRPr="00373EA4">
        <w:rPr>
          <w:rFonts w:ascii="Amasis MT Pro Light" w:eastAsia="Times New Roman" w:hAnsi="Amasis MT Pro Light"/>
          <w:sz w:val="28"/>
          <w:szCs w:val="28"/>
          <w:lang w:val="en-US"/>
        </w:rPr>
        <w:t>VNC Server 'password' Password</w:t>
      </w:r>
      <w:r w:rsidR="00176E7D">
        <w:rPr>
          <w:rFonts w:ascii="Amasis MT Pro Light" w:eastAsia="Times New Roman" w:hAnsi="Amasis MT Pro Light"/>
          <w:sz w:val="28"/>
          <w:szCs w:val="28"/>
          <w:lang w:val="en-US"/>
        </w:rPr>
        <w:t xml:space="preserve"> (</w:t>
      </w:r>
      <w:r w:rsidR="00176E7D" w:rsidRPr="00176E7D">
        <w:rPr>
          <w:rFonts w:ascii="Amasis MT Pro Light" w:eastAsia="Times New Roman" w:hAnsi="Amasis MT Pro Light"/>
          <w:sz w:val="28"/>
          <w:szCs w:val="28"/>
          <w:highlight w:val="red"/>
          <w:lang w:val="en-US"/>
        </w:rPr>
        <w:t>10</w:t>
      </w:r>
      <w:r w:rsidR="00176E7D">
        <w:rPr>
          <w:rFonts w:ascii="Amasis MT Pro Light" w:eastAsia="Times New Roman" w:hAnsi="Amasis MT Pro Light"/>
          <w:sz w:val="28"/>
          <w:szCs w:val="28"/>
          <w:lang w:val="en-US"/>
        </w:rPr>
        <w:t>)</w:t>
      </w:r>
    </w:p>
    <w:p w14:paraId="4819EF09" w14:textId="1163798E" w:rsidR="00373EA4" w:rsidRPr="00373EA4" w:rsidRDefault="00373EA4" w:rsidP="00373EA4">
      <w:pPr>
        <w:pStyle w:val="Paragrafoelenco"/>
        <w:numPr>
          <w:ilvl w:val="0"/>
          <w:numId w:val="25"/>
        </w:numPr>
        <w:spacing w:line="276" w:lineRule="auto"/>
        <w:rPr>
          <w:rFonts w:ascii="Amasis MT Pro Light" w:eastAsia="Times New Roman" w:hAnsi="Amasis MT Pro Light"/>
          <w:sz w:val="28"/>
          <w:szCs w:val="28"/>
          <w:lang w:val="en-US"/>
        </w:rPr>
      </w:pPr>
      <w:r w:rsidRPr="00373EA4">
        <w:rPr>
          <w:rFonts w:ascii="Amasis MT Pro Light" w:eastAsia="Times New Roman" w:hAnsi="Amasis MT Pro Light"/>
          <w:sz w:val="28"/>
          <w:szCs w:val="28"/>
          <w:lang w:val="en-US"/>
        </w:rPr>
        <w:t>Apache Tomcat AJP Connector Request Injection (Ghostcat)</w:t>
      </w:r>
      <w:r w:rsidR="00176E7D">
        <w:rPr>
          <w:rFonts w:ascii="Amasis MT Pro Light" w:eastAsia="Times New Roman" w:hAnsi="Amasis MT Pro Light"/>
          <w:sz w:val="28"/>
          <w:szCs w:val="28"/>
          <w:lang w:val="en-US"/>
        </w:rPr>
        <w:t xml:space="preserve"> (</w:t>
      </w:r>
      <w:r w:rsidR="00176E7D" w:rsidRPr="00176E7D">
        <w:rPr>
          <w:rFonts w:ascii="Amasis MT Pro Light" w:eastAsia="Times New Roman" w:hAnsi="Amasis MT Pro Light"/>
          <w:sz w:val="28"/>
          <w:szCs w:val="28"/>
          <w:highlight w:val="red"/>
          <w:lang w:val="en-US"/>
        </w:rPr>
        <w:t>9.8</w:t>
      </w:r>
      <w:r w:rsidR="00176E7D">
        <w:rPr>
          <w:rFonts w:ascii="Amasis MT Pro Light" w:eastAsia="Times New Roman" w:hAnsi="Amasis MT Pro Light"/>
          <w:sz w:val="28"/>
          <w:szCs w:val="28"/>
          <w:lang w:val="en-US"/>
        </w:rPr>
        <w:t>)</w:t>
      </w:r>
    </w:p>
    <w:p w14:paraId="25F404B0" w14:textId="1C063080" w:rsidR="00373EA4" w:rsidRPr="00373EA4" w:rsidRDefault="00373EA4" w:rsidP="00373EA4">
      <w:pPr>
        <w:pStyle w:val="Paragrafoelenco"/>
        <w:numPr>
          <w:ilvl w:val="0"/>
          <w:numId w:val="25"/>
        </w:numPr>
        <w:spacing w:line="276" w:lineRule="auto"/>
        <w:rPr>
          <w:rFonts w:ascii="Amasis MT Pro Light" w:eastAsia="Times New Roman" w:hAnsi="Amasis MT Pro Light"/>
          <w:sz w:val="28"/>
          <w:szCs w:val="28"/>
          <w:lang w:val="en-US"/>
        </w:rPr>
      </w:pPr>
      <w:r w:rsidRPr="00373EA4">
        <w:rPr>
          <w:rFonts w:ascii="Amasis MT Pro Light" w:eastAsia="Times New Roman" w:hAnsi="Amasis MT Pro Light"/>
          <w:sz w:val="28"/>
          <w:szCs w:val="28"/>
          <w:lang w:val="en-US"/>
        </w:rPr>
        <w:t>S</w:t>
      </w:r>
      <w:r w:rsidR="0058269B">
        <w:rPr>
          <w:rFonts w:ascii="Amasis MT Pro Light" w:eastAsia="Times New Roman" w:hAnsi="Amasis MT Pro Light"/>
          <w:sz w:val="28"/>
          <w:szCs w:val="28"/>
          <w:lang w:val="en-US"/>
        </w:rPr>
        <w:t>S</w:t>
      </w:r>
      <w:r w:rsidRPr="00373EA4">
        <w:rPr>
          <w:rFonts w:ascii="Amasis MT Pro Light" w:eastAsia="Times New Roman" w:hAnsi="Amasis MT Pro Light"/>
          <w:sz w:val="28"/>
          <w:szCs w:val="28"/>
          <w:lang w:val="en-US"/>
        </w:rPr>
        <w:t>L Version 2 and 3 Protocol Detection</w:t>
      </w:r>
      <w:r w:rsidR="00176E7D">
        <w:rPr>
          <w:rFonts w:ascii="Amasis MT Pro Light" w:eastAsia="Times New Roman" w:hAnsi="Amasis MT Pro Light"/>
          <w:sz w:val="28"/>
          <w:szCs w:val="28"/>
          <w:lang w:val="en-US"/>
        </w:rPr>
        <w:t xml:space="preserve"> (</w:t>
      </w:r>
      <w:r w:rsidR="00BD545F" w:rsidRPr="00BD545F">
        <w:rPr>
          <w:rFonts w:ascii="Amasis MT Pro Light" w:eastAsia="Times New Roman" w:hAnsi="Amasis MT Pro Light"/>
          <w:sz w:val="28"/>
          <w:szCs w:val="28"/>
          <w:highlight w:val="red"/>
          <w:lang w:val="en-US"/>
        </w:rPr>
        <w:t>9.8)</w:t>
      </w:r>
    </w:p>
    <w:p w14:paraId="1D64944E" w14:textId="4AB0F9A0" w:rsidR="00373EA4" w:rsidRPr="00373EA4" w:rsidRDefault="00373EA4" w:rsidP="00373EA4">
      <w:pPr>
        <w:pStyle w:val="Paragrafoelenco"/>
        <w:numPr>
          <w:ilvl w:val="0"/>
          <w:numId w:val="25"/>
        </w:numPr>
        <w:spacing w:line="276" w:lineRule="auto"/>
        <w:rPr>
          <w:rFonts w:ascii="Amasis MT Pro Light" w:eastAsia="Times New Roman" w:hAnsi="Amasis MT Pro Light"/>
          <w:sz w:val="28"/>
          <w:szCs w:val="28"/>
          <w:lang w:val="en-US"/>
        </w:rPr>
      </w:pPr>
      <w:r w:rsidRPr="00373EA4">
        <w:rPr>
          <w:rFonts w:ascii="Amasis MT Pro Light" w:eastAsia="Times New Roman" w:hAnsi="Amasis MT Pro Light"/>
          <w:sz w:val="28"/>
          <w:szCs w:val="28"/>
          <w:lang w:val="en-US"/>
        </w:rPr>
        <w:t>Bind Shell Backdoor Detection</w:t>
      </w:r>
      <w:r w:rsidR="00B72476">
        <w:rPr>
          <w:rFonts w:ascii="Amasis MT Pro Light" w:eastAsia="Times New Roman" w:hAnsi="Amasis MT Pro Light"/>
          <w:sz w:val="28"/>
          <w:szCs w:val="28"/>
          <w:lang w:val="en-US"/>
        </w:rPr>
        <w:t xml:space="preserve"> (</w:t>
      </w:r>
      <w:r w:rsidR="00B72476" w:rsidRPr="00B72476">
        <w:rPr>
          <w:rFonts w:ascii="Amasis MT Pro Light" w:eastAsia="Times New Roman" w:hAnsi="Amasis MT Pro Light"/>
          <w:sz w:val="28"/>
          <w:szCs w:val="28"/>
          <w:highlight w:val="red"/>
          <w:lang w:val="en-US"/>
        </w:rPr>
        <w:t>9.8</w:t>
      </w:r>
      <w:r w:rsidR="00B72476">
        <w:rPr>
          <w:rFonts w:ascii="Amasis MT Pro Light" w:eastAsia="Times New Roman" w:hAnsi="Amasis MT Pro Light"/>
          <w:sz w:val="28"/>
          <w:szCs w:val="28"/>
          <w:lang w:val="en-US"/>
        </w:rPr>
        <w:t>)</w:t>
      </w:r>
    </w:p>
    <w:p w14:paraId="31B6D74E" w14:textId="541129AB" w:rsidR="00D83470" w:rsidRPr="00373EA4" w:rsidRDefault="00373EA4" w:rsidP="00373EA4">
      <w:pPr>
        <w:pStyle w:val="Paragrafoelenco"/>
        <w:numPr>
          <w:ilvl w:val="0"/>
          <w:numId w:val="25"/>
        </w:numPr>
        <w:spacing w:line="276" w:lineRule="auto"/>
        <w:rPr>
          <w:rFonts w:eastAsia="Times New Roman"/>
        </w:rPr>
      </w:pPr>
      <w:r w:rsidRPr="00373EA4">
        <w:rPr>
          <w:rFonts w:ascii="Amasis MT Pro Light" w:eastAsia="Times New Roman" w:hAnsi="Amasis MT Pro Light"/>
          <w:sz w:val="28"/>
          <w:szCs w:val="28"/>
        </w:rPr>
        <w:t>2 SSL (Multiple Issues)</w:t>
      </w:r>
    </w:p>
    <w:p w14:paraId="799C552E" w14:textId="3B26E8BB" w:rsidR="005D2385" w:rsidRPr="005D2385" w:rsidRDefault="005D2385" w:rsidP="005D2385">
      <w:r w:rsidRPr="005D2385">
        <w:t xml:space="preserve"> </w:t>
      </w:r>
    </w:p>
    <w:p w14:paraId="33B17CDB" w14:textId="2BC31F4F" w:rsidR="003C7447" w:rsidRPr="003C7447" w:rsidRDefault="003C7447" w:rsidP="003C7447">
      <w:pPr>
        <w:rPr>
          <w:rFonts w:ascii="Amasis MT Pro Light" w:hAnsi="Amasis MT Pro Light"/>
          <w:sz w:val="28"/>
          <w:szCs w:val="28"/>
        </w:rPr>
      </w:pPr>
    </w:p>
    <w:p w14:paraId="64ECAB61" w14:textId="5EBB3482" w:rsidR="00A65E7C" w:rsidRDefault="00F76576" w:rsidP="003C0A37">
      <w:pPr>
        <w:rPr>
          <w:rFonts w:ascii="Amasis MT Pro Light" w:hAnsi="Amasis MT Pro Light"/>
          <w:sz w:val="28"/>
          <w:szCs w:val="28"/>
        </w:rPr>
      </w:pPr>
      <w:r>
        <w:rPr>
          <w:noProof/>
        </w:rPr>
        <w:drawing>
          <wp:anchor distT="0" distB="0" distL="114300" distR="114300" simplePos="0" relativeHeight="251664384" behindDoc="0" locked="0" layoutInCell="1" allowOverlap="1" wp14:anchorId="55FF9273" wp14:editId="18D29C2D">
            <wp:simplePos x="0" y="0"/>
            <wp:positionH relativeFrom="column">
              <wp:posOffset>213360</wp:posOffset>
            </wp:positionH>
            <wp:positionV relativeFrom="paragraph">
              <wp:posOffset>-370205</wp:posOffset>
            </wp:positionV>
            <wp:extent cx="5486400" cy="3200400"/>
            <wp:effectExtent l="0" t="0" r="0" b="0"/>
            <wp:wrapSquare wrapText="bothSides"/>
            <wp:docPr id="1910600080" name="Gra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anchor>
        </w:drawing>
      </w:r>
    </w:p>
    <w:p w14:paraId="148EEADE" w14:textId="4B416CEA" w:rsidR="00A65E7C" w:rsidRDefault="00A65E7C" w:rsidP="003C0A37">
      <w:pPr>
        <w:rPr>
          <w:rFonts w:ascii="Amasis MT Pro Light" w:hAnsi="Amasis MT Pro Light"/>
          <w:sz w:val="28"/>
          <w:szCs w:val="28"/>
        </w:rPr>
      </w:pPr>
    </w:p>
    <w:p w14:paraId="0C8C1848" w14:textId="256E25D9" w:rsidR="00A65E7C" w:rsidRDefault="00A65E7C" w:rsidP="003C0A37">
      <w:pPr>
        <w:rPr>
          <w:rFonts w:ascii="Amasis MT Pro Light" w:hAnsi="Amasis MT Pro Light"/>
          <w:sz w:val="28"/>
          <w:szCs w:val="28"/>
        </w:rPr>
      </w:pPr>
    </w:p>
    <w:p w14:paraId="1E2EE252" w14:textId="77777777" w:rsidR="00A65E7C" w:rsidRDefault="00A65E7C" w:rsidP="003C0A37">
      <w:pPr>
        <w:rPr>
          <w:rFonts w:ascii="Amasis MT Pro Light" w:hAnsi="Amasis MT Pro Light"/>
          <w:sz w:val="28"/>
          <w:szCs w:val="28"/>
        </w:rPr>
      </w:pPr>
    </w:p>
    <w:p w14:paraId="181749B8" w14:textId="77777777" w:rsidR="00A65E7C" w:rsidRDefault="00A65E7C" w:rsidP="003C0A37">
      <w:pPr>
        <w:rPr>
          <w:rFonts w:ascii="Amasis MT Pro Light" w:hAnsi="Amasis MT Pro Light"/>
          <w:sz w:val="28"/>
          <w:szCs w:val="28"/>
        </w:rPr>
      </w:pPr>
    </w:p>
    <w:p w14:paraId="69BA99BC" w14:textId="77777777" w:rsidR="00350E59" w:rsidRDefault="00350E59" w:rsidP="003C0A37">
      <w:pPr>
        <w:rPr>
          <w:rFonts w:ascii="Amasis MT Pro Light" w:hAnsi="Amasis MT Pro Light"/>
          <w:sz w:val="28"/>
          <w:szCs w:val="28"/>
        </w:rPr>
      </w:pPr>
    </w:p>
    <w:p w14:paraId="7FEC6182" w14:textId="77777777" w:rsidR="00350E59" w:rsidRDefault="00350E59" w:rsidP="003C0A37">
      <w:pPr>
        <w:rPr>
          <w:rFonts w:ascii="Amasis MT Pro Light" w:hAnsi="Amasis MT Pro Light"/>
          <w:sz w:val="28"/>
          <w:szCs w:val="28"/>
        </w:rPr>
      </w:pPr>
    </w:p>
    <w:p w14:paraId="1C60FA20" w14:textId="77777777" w:rsidR="00350E59" w:rsidRDefault="00350E59" w:rsidP="003C0A37">
      <w:pPr>
        <w:rPr>
          <w:rFonts w:ascii="Amasis MT Pro Light" w:hAnsi="Amasis MT Pro Light"/>
          <w:sz w:val="28"/>
          <w:szCs w:val="28"/>
        </w:rPr>
      </w:pPr>
    </w:p>
    <w:p w14:paraId="6D9BE0C9" w14:textId="27BF026B" w:rsidR="00F20090" w:rsidRDefault="00D83470" w:rsidP="003C0A37">
      <w:pPr>
        <w:rPr>
          <w:rFonts w:ascii="Amasis MT Pro Light" w:eastAsia="Times New Roman" w:hAnsi="Amasis MT Pro Light"/>
          <w:b/>
          <w:bCs/>
          <w:i/>
          <w:iCs/>
          <w:sz w:val="36"/>
          <w:szCs w:val="36"/>
        </w:rPr>
      </w:pPr>
      <w:r w:rsidRPr="00D83470">
        <w:rPr>
          <w:rFonts w:ascii="Amasis MT Pro Light" w:eastAsia="Times New Roman" w:hAnsi="Amasis MT Pro Light"/>
          <w:b/>
          <w:bCs/>
          <w:i/>
          <w:iCs/>
          <w:sz w:val="36"/>
          <w:szCs w:val="36"/>
        </w:rPr>
        <w:lastRenderedPageBreak/>
        <w:t>Applicazione delle misure correttive</w:t>
      </w:r>
      <w:r>
        <w:rPr>
          <w:rFonts w:ascii="Amasis MT Pro Light" w:eastAsia="Times New Roman" w:hAnsi="Amasis MT Pro Light"/>
          <w:b/>
          <w:bCs/>
          <w:i/>
          <w:iCs/>
          <w:sz w:val="36"/>
          <w:szCs w:val="36"/>
        </w:rPr>
        <w:t>:</w:t>
      </w:r>
    </w:p>
    <w:p w14:paraId="493F99AC" w14:textId="422519BC" w:rsidR="006A66E6" w:rsidRDefault="0030556F" w:rsidP="00E962D9">
      <w:pPr>
        <w:jc w:val="center"/>
        <w:rPr>
          <w:rFonts w:ascii="Amasis MT Pro Light" w:eastAsia="Times New Roman" w:hAnsi="Amasis MT Pro Light"/>
          <w:b/>
          <w:bCs/>
          <w:i/>
          <w:iCs/>
          <w:sz w:val="36"/>
          <w:szCs w:val="36"/>
        </w:rPr>
      </w:pPr>
      <w:r w:rsidRPr="0030556F">
        <w:rPr>
          <w:rFonts w:ascii="Amasis MT Pro Light" w:eastAsia="Times New Roman" w:hAnsi="Amasis MT Pro Light"/>
          <w:b/>
          <w:bCs/>
          <w:i/>
          <w:iCs/>
          <w:sz w:val="36"/>
          <w:szCs w:val="36"/>
        </w:rPr>
        <w:t>VNC Server 'password' Password</w:t>
      </w:r>
    </w:p>
    <w:p w14:paraId="6253FDE4" w14:textId="11A3855A" w:rsidR="006A66E6" w:rsidRPr="00E962D9" w:rsidRDefault="006A66E6" w:rsidP="006A66E6">
      <w:pPr>
        <w:rPr>
          <w:rFonts w:ascii="Amasis MT Pro Light" w:eastAsia="Times New Roman" w:hAnsi="Amasis MT Pro Light"/>
          <w:b/>
          <w:bCs/>
          <w:i/>
          <w:iCs/>
          <w:sz w:val="28"/>
          <w:szCs w:val="28"/>
        </w:rPr>
      </w:pPr>
      <w:r w:rsidRPr="006A66E6">
        <w:rPr>
          <w:rFonts w:ascii="Barlow" w:eastAsia="Times New Roman" w:hAnsi="Barlow" w:cs="Times New Roman"/>
          <w:b/>
          <w:bCs/>
          <w:color w:val="FFFFFF"/>
          <w:kern w:val="0"/>
          <w:lang w:eastAsia="it-IT"/>
          <w14:ligatures w14:val="none"/>
        </w:rPr>
        <w:t xml:space="preserve"> </w:t>
      </w:r>
      <w:r w:rsidRPr="00E962D9">
        <w:rPr>
          <w:rFonts w:ascii="Amasis MT Pro Light" w:eastAsia="Times New Roman" w:hAnsi="Amasis MT Pro Light"/>
          <w:b/>
          <w:bCs/>
          <w:i/>
          <w:iCs/>
          <w:sz w:val="28"/>
          <w:szCs w:val="28"/>
        </w:rPr>
        <w:t>Gravità: Critica</w:t>
      </w:r>
    </w:p>
    <w:p w14:paraId="4BCD09E8" w14:textId="77777777" w:rsidR="00BA67D5" w:rsidRDefault="006A66E6" w:rsidP="00BA67D5">
      <w:pPr>
        <w:rPr>
          <w:rFonts w:ascii="Amasis MT Pro Light" w:eastAsia="Times New Roman" w:hAnsi="Amasis MT Pro Light"/>
          <w:b/>
          <w:bCs/>
          <w:i/>
          <w:iCs/>
          <w:sz w:val="28"/>
          <w:szCs w:val="28"/>
        </w:rPr>
      </w:pPr>
      <w:r w:rsidRPr="006A66E6">
        <w:rPr>
          <w:rFonts w:ascii="Amasis MT Pro Light" w:eastAsia="Times New Roman" w:hAnsi="Amasis MT Pro Light"/>
          <w:b/>
          <w:bCs/>
          <w:i/>
          <w:iCs/>
          <w:sz w:val="28"/>
          <w:szCs w:val="28"/>
        </w:rPr>
        <w:t>ID: 61708</w:t>
      </w:r>
    </w:p>
    <w:p w14:paraId="6DC82A14" w14:textId="77777777" w:rsidR="00BA67D5" w:rsidRDefault="0095038C" w:rsidP="00BA67D5">
      <w:pPr>
        <w:rPr>
          <w:rFonts w:ascii="Amasis MT Pro Light" w:eastAsia="Times New Roman" w:hAnsi="Amasis MT Pro Light"/>
          <w:sz w:val="40"/>
          <w:szCs w:val="40"/>
        </w:rPr>
      </w:pPr>
      <w:r w:rsidRPr="00BA67D5">
        <w:rPr>
          <w:rFonts w:ascii="Amasis MT Pro Light" w:eastAsia="Times New Roman" w:hAnsi="Amasis MT Pro Light"/>
          <w:sz w:val="40"/>
          <w:szCs w:val="40"/>
        </w:rPr>
        <w:t>Vulnerabilità VNC Server: Password Debole</w:t>
      </w:r>
    </w:p>
    <w:p w14:paraId="4A7A45EB" w14:textId="77777777" w:rsidR="0095038C" w:rsidRDefault="0095038C">
      <w:pPr>
        <w:rPr>
          <w:rFonts w:ascii="Aptos" w:eastAsiaTheme="minorEastAsia" w:hAnsi="Aptos"/>
        </w:rPr>
      </w:pPr>
      <w:r>
        <w:rPr>
          <w:rFonts w:ascii="Amasis MT Pro Light" w:hAnsi="Amasis MT Pro Light"/>
          <w:sz w:val="36"/>
          <w:szCs w:val="36"/>
        </w:rPr>
        <w:t xml:space="preserve">È stato rilevato che un server VNC in esecuzione </w:t>
      </w:r>
      <w:proofErr w:type="spellStart"/>
      <w:r>
        <w:rPr>
          <w:rFonts w:ascii="Amasis MT Pro Light" w:hAnsi="Amasis MT Pro Light"/>
          <w:sz w:val="36"/>
          <w:szCs w:val="36"/>
        </w:rPr>
        <w:t>sull'host</w:t>
      </w:r>
      <w:proofErr w:type="spellEnd"/>
      <w:r>
        <w:rPr>
          <w:rFonts w:ascii="Amasis MT Pro Light" w:hAnsi="Amasis MT Pro Light"/>
          <w:sz w:val="36"/>
          <w:szCs w:val="36"/>
        </w:rPr>
        <w:t xml:space="preserve"> remoto utilizza una password molto debole per la protezione dell'accesso. Durante la scansione, Nessus è riuscito ad autenticarsi con il servizio VNC utilizzando la password predefinita 'password'. Questo evidenzia una grave carenza nella sicurezza, poiché un attaccante remoto, non autenticato, potrebbe facilmente sfruttare questa vulnerabilità per ottenere il controllo del sistema. </w:t>
      </w:r>
    </w:p>
    <w:p w14:paraId="4FD91E77" w14:textId="77777777" w:rsidR="0095038C" w:rsidRDefault="0095038C">
      <w:pPr>
        <w:pStyle w:val="Titolo3"/>
        <w:rPr>
          <w:rFonts w:ascii="Amasis MT Pro Light" w:eastAsia="Times New Roman" w:hAnsi="Amasis MT Pro Light"/>
          <w:sz w:val="36"/>
          <w:szCs w:val="36"/>
        </w:rPr>
      </w:pPr>
      <w:r>
        <w:rPr>
          <w:rFonts w:ascii="Amasis MT Pro Light" w:eastAsia="Times New Roman" w:hAnsi="Amasis MT Pro Light"/>
          <w:sz w:val="36"/>
          <w:szCs w:val="36"/>
        </w:rPr>
        <w:t>Soluzione</w:t>
      </w:r>
    </w:p>
    <w:p w14:paraId="577289C1" w14:textId="61F99056" w:rsidR="0095038C" w:rsidRDefault="0095038C">
      <w:pPr>
        <w:rPr>
          <w:rFonts w:ascii="Amasis MT Pro Light" w:hAnsi="Amasis MT Pro Light"/>
          <w:sz w:val="36"/>
          <w:szCs w:val="36"/>
        </w:rPr>
      </w:pPr>
      <w:r>
        <w:rPr>
          <w:rFonts w:ascii="Amasis MT Pro Light" w:hAnsi="Amasis MT Pro Light"/>
          <w:sz w:val="36"/>
          <w:szCs w:val="36"/>
        </w:rPr>
        <w:t xml:space="preserve">Per mitigare il rischio, è necessario mettere in sicurezza il servizio VNC configurando una password robusta che non sia facilmente intuibile o vulnerabile ad attacchi di forza bruta. </w:t>
      </w:r>
    </w:p>
    <w:p w14:paraId="313CBCCA" w14:textId="3E23231C" w:rsidR="00BA67D5" w:rsidRDefault="00136DB9">
      <w:pPr>
        <w:rPr>
          <w:rFonts w:ascii="Aptos" w:eastAsiaTheme="minorEastAsia" w:hAnsi="Aptos"/>
        </w:rPr>
      </w:pPr>
      <w:r>
        <w:rPr>
          <w:rFonts w:ascii="Aptos" w:eastAsiaTheme="minorEastAsia" w:hAnsi="Aptos"/>
          <w:noProof/>
        </w:rPr>
        <w:drawing>
          <wp:anchor distT="0" distB="0" distL="114300" distR="114300" simplePos="0" relativeHeight="251668480" behindDoc="0" locked="0" layoutInCell="1" allowOverlap="1" wp14:anchorId="7181AB35" wp14:editId="29FFBDBB">
            <wp:simplePos x="0" y="0"/>
            <wp:positionH relativeFrom="margin">
              <wp:posOffset>142240</wp:posOffset>
            </wp:positionH>
            <wp:positionV relativeFrom="paragraph">
              <wp:posOffset>8255</wp:posOffset>
            </wp:positionV>
            <wp:extent cx="5459095" cy="1249680"/>
            <wp:effectExtent l="0" t="0" r="8255" b="7620"/>
            <wp:wrapSquare wrapText="bothSides"/>
            <wp:docPr id="1830711268" name="Immagine 5"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11268" name="Immagine 5" descr="Immagine che contiene testo, schermata, software, Icona del computer&#10;&#10;Il contenuto generato dall'IA potrebbe non essere corretto."/>
                    <pic:cNvPicPr/>
                  </pic:nvPicPr>
                  <pic:blipFill rotWithShape="1">
                    <a:blip r:embed="rId11">
                      <a:extLst>
                        <a:ext uri="{28A0092B-C50C-407E-A947-70E740481C1C}">
                          <a14:useLocalDpi xmlns:a14="http://schemas.microsoft.com/office/drawing/2010/main" val="0"/>
                        </a:ext>
                      </a:extLst>
                    </a:blip>
                    <a:srcRect l="56864" t="53247" r="6407" b="33294"/>
                    <a:stretch>
                      <a:fillRect/>
                    </a:stretch>
                  </pic:blipFill>
                  <pic:spPr bwMode="auto">
                    <a:xfrm>
                      <a:off x="0" y="0"/>
                      <a:ext cx="5459095" cy="1249680"/>
                    </a:xfrm>
                    <a:prstGeom prst="rect">
                      <a:avLst/>
                    </a:prstGeom>
                    <a:ln>
                      <a:noFill/>
                    </a:ln>
                    <a:extLst>
                      <a:ext uri="{53640926-AAD7-44D8-BBD7-CCE9431645EC}">
                        <a14:shadowObscured xmlns:a14="http://schemas.microsoft.com/office/drawing/2010/main"/>
                      </a:ext>
                    </a:extLst>
                  </pic:spPr>
                </pic:pic>
              </a:graphicData>
            </a:graphic>
          </wp:anchor>
        </w:drawing>
      </w:r>
    </w:p>
    <w:p w14:paraId="7563BA78" w14:textId="49527BFD" w:rsidR="0095038C" w:rsidRPr="0095038C" w:rsidRDefault="0095038C" w:rsidP="0095038C">
      <w:r w:rsidRPr="0095038C">
        <w:t xml:space="preserve"> </w:t>
      </w:r>
    </w:p>
    <w:p w14:paraId="0716E4A2" w14:textId="77777777" w:rsidR="0030556F" w:rsidRPr="005938CB" w:rsidRDefault="0030556F" w:rsidP="003C0A37">
      <w:pPr>
        <w:rPr>
          <w:rFonts w:ascii="Amasis MT Pro Light" w:eastAsia="Times New Roman" w:hAnsi="Amasis MT Pro Light"/>
          <w:b/>
          <w:bCs/>
          <w:sz w:val="36"/>
          <w:szCs w:val="36"/>
        </w:rPr>
      </w:pPr>
    </w:p>
    <w:p w14:paraId="5D46AE92" w14:textId="77777777" w:rsidR="00AA68CD" w:rsidRDefault="00AA68CD" w:rsidP="004C2FD8">
      <w:pPr>
        <w:rPr>
          <w:rFonts w:ascii="Amasis MT Pro Light" w:eastAsia="Times New Roman" w:hAnsi="Amasis MT Pro Light"/>
          <w:b/>
          <w:bCs/>
          <w:i/>
          <w:iCs/>
          <w:sz w:val="36"/>
          <w:szCs w:val="36"/>
        </w:rPr>
      </w:pPr>
    </w:p>
    <w:p w14:paraId="5C42AF10" w14:textId="77777777" w:rsidR="00AA68CD" w:rsidRDefault="00AA68CD" w:rsidP="004C2FD8">
      <w:pPr>
        <w:rPr>
          <w:rFonts w:ascii="Amasis MT Pro Light" w:eastAsia="Times New Roman" w:hAnsi="Amasis MT Pro Light"/>
          <w:b/>
          <w:bCs/>
          <w:i/>
          <w:iCs/>
          <w:sz w:val="36"/>
          <w:szCs w:val="36"/>
        </w:rPr>
      </w:pPr>
    </w:p>
    <w:p w14:paraId="71E287F4" w14:textId="77777777" w:rsidR="00AA68CD" w:rsidRDefault="00AA68CD" w:rsidP="004C2FD8">
      <w:pPr>
        <w:rPr>
          <w:rFonts w:ascii="Amasis MT Pro Light" w:eastAsia="Times New Roman" w:hAnsi="Amasis MT Pro Light"/>
          <w:b/>
          <w:bCs/>
          <w:i/>
          <w:iCs/>
          <w:sz w:val="36"/>
          <w:szCs w:val="36"/>
        </w:rPr>
      </w:pPr>
    </w:p>
    <w:p w14:paraId="508AEF37" w14:textId="77777777" w:rsidR="00136DB9" w:rsidRDefault="00136DB9" w:rsidP="004C2FD8">
      <w:pPr>
        <w:rPr>
          <w:rFonts w:ascii="Amasis MT Pro Light" w:eastAsia="Times New Roman" w:hAnsi="Amasis MT Pro Light"/>
          <w:b/>
          <w:bCs/>
          <w:i/>
          <w:iCs/>
          <w:sz w:val="36"/>
          <w:szCs w:val="36"/>
        </w:rPr>
      </w:pPr>
    </w:p>
    <w:p w14:paraId="370CC654" w14:textId="77777777" w:rsidR="00136DB9" w:rsidRDefault="00136DB9" w:rsidP="004C2FD8">
      <w:pPr>
        <w:rPr>
          <w:rFonts w:ascii="Amasis MT Pro Light" w:eastAsia="Times New Roman" w:hAnsi="Amasis MT Pro Light"/>
          <w:b/>
          <w:bCs/>
          <w:i/>
          <w:iCs/>
          <w:sz w:val="36"/>
          <w:szCs w:val="36"/>
        </w:rPr>
      </w:pPr>
    </w:p>
    <w:p w14:paraId="19A0EC94" w14:textId="77777777" w:rsidR="00136DB9" w:rsidRDefault="00136DB9" w:rsidP="004C2FD8">
      <w:pPr>
        <w:rPr>
          <w:rFonts w:ascii="Amasis MT Pro Light" w:eastAsia="Times New Roman" w:hAnsi="Amasis MT Pro Light"/>
          <w:b/>
          <w:bCs/>
          <w:i/>
          <w:iCs/>
          <w:sz w:val="36"/>
          <w:szCs w:val="36"/>
        </w:rPr>
      </w:pPr>
    </w:p>
    <w:p w14:paraId="23F40222" w14:textId="00215405" w:rsidR="004C2FD8" w:rsidRPr="004C2FD8" w:rsidRDefault="004C2FD8" w:rsidP="00E31728">
      <w:pPr>
        <w:jc w:val="center"/>
        <w:rPr>
          <w:rFonts w:ascii="Amasis MT Pro Light" w:eastAsia="Times New Roman" w:hAnsi="Amasis MT Pro Light"/>
          <w:b/>
          <w:bCs/>
          <w:i/>
          <w:iCs/>
          <w:sz w:val="36"/>
          <w:szCs w:val="36"/>
        </w:rPr>
      </w:pPr>
      <w:r w:rsidRPr="004C2FD8">
        <w:rPr>
          <w:rFonts w:ascii="Amasis MT Pro Light" w:eastAsia="Times New Roman" w:hAnsi="Amasis MT Pro Light"/>
          <w:b/>
          <w:bCs/>
          <w:i/>
          <w:iCs/>
          <w:sz w:val="36"/>
          <w:szCs w:val="36"/>
        </w:rPr>
        <w:t xml:space="preserve">SSL v2/v3 </w:t>
      </w:r>
      <w:proofErr w:type="spellStart"/>
      <w:r w:rsidRPr="004C2FD8">
        <w:rPr>
          <w:rFonts w:ascii="Amasis MT Pro Light" w:eastAsia="Times New Roman" w:hAnsi="Amasis MT Pro Light"/>
          <w:b/>
          <w:bCs/>
          <w:i/>
          <w:iCs/>
          <w:sz w:val="36"/>
          <w:szCs w:val="36"/>
        </w:rPr>
        <w:t>Protocol</w:t>
      </w:r>
      <w:proofErr w:type="spellEnd"/>
      <w:r w:rsidRPr="004C2FD8">
        <w:rPr>
          <w:rFonts w:ascii="Amasis MT Pro Light" w:eastAsia="Times New Roman" w:hAnsi="Amasis MT Pro Light"/>
          <w:b/>
          <w:bCs/>
          <w:i/>
          <w:iCs/>
          <w:sz w:val="36"/>
          <w:szCs w:val="36"/>
        </w:rPr>
        <w:t xml:space="preserve"> </w:t>
      </w:r>
      <w:proofErr w:type="spellStart"/>
      <w:r w:rsidRPr="004C2FD8">
        <w:rPr>
          <w:rFonts w:ascii="Amasis MT Pro Light" w:eastAsia="Times New Roman" w:hAnsi="Amasis MT Pro Light"/>
          <w:b/>
          <w:bCs/>
          <w:i/>
          <w:iCs/>
          <w:sz w:val="36"/>
          <w:szCs w:val="36"/>
        </w:rPr>
        <w:t>Detection</w:t>
      </w:r>
      <w:proofErr w:type="spellEnd"/>
    </w:p>
    <w:p w14:paraId="29E4B1A7" w14:textId="77777777" w:rsidR="00E31728" w:rsidRPr="00E31728" w:rsidRDefault="00E31728" w:rsidP="00E31728">
      <w:pPr>
        <w:rPr>
          <w:rFonts w:ascii="Amasis MT Pro Light" w:hAnsi="Amasis MT Pro Light"/>
          <w:b/>
          <w:i/>
          <w:color w:val="000000"/>
          <w:sz w:val="36"/>
        </w:rPr>
      </w:pPr>
      <w:r w:rsidRPr="00E31728">
        <w:rPr>
          <w:rFonts w:ascii="Amasis MT Pro Light" w:hAnsi="Amasis MT Pro Light"/>
          <w:b/>
          <w:i/>
          <w:color w:val="000000"/>
          <w:sz w:val="36"/>
        </w:rPr>
        <w:t>Soluzione: disabilitare SSLv2/SSLv3 nel file di configurazione e riavviare il servizio</w:t>
      </w:r>
    </w:p>
    <w:p w14:paraId="1C0C5AE9" w14:textId="753FC13A" w:rsidR="002D6C5D" w:rsidRPr="00E31728" w:rsidRDefault="00E31728" w:rsidP="00E31728">
      <w:pPr>
        <w:rPr>
          <w:rFonts w:ascii="Amasis MT Pro Light" w:hAnsi="Amasis MT Pro Light"/>
          <w:color w:val="000000"/>
          <w:sz w:val="40"/>
          <w:szCs w:val="40"/>
        </w:rPr>
      </w:pPr>
      <w:r w:rsidRPr="00E31728">
        <w:rPr>
          <w:rFonts w:ascii="Amasis MT Pro Light" w:hAnsi="Amasis MT Pro Light"/>
          <w:color w:val="000000"/>
          <w:sz w:val="40"/>
          <w:szCs w:val="40"/>
        </w:rPr>
        <w:t xml:space="preserve">Il servizio remoto utilizza protocolli SSL 2.0 e/o SSL 3.0, noti per vulnerabilità crittografiche come </w:t>
      </w:r>
      <w:proofErr w:type="spellStart"/>
      <w:r w:rsidRPr="00E31728">
        <w:rPr>
          <w:rFonts w:ascii="Amasis MT Pro Light" w:hAnsi="Amasis MT Pro Light"/>
          <w:color w:val="000000"/>
          <w:sz w:val="40"/>
          <w:szCs w:val="40"/>
        </w:rPr>
        <w:t>padding</w:t>
      </w:r>
      <w:proofErr w:type="spellEnd"/>
      <w:r w:rsidRPr="00E31728">
        <w:rPr>
          <w:rFonts w:ascii="Amasis MT Pro Light" w:hAnsi="Amasis MT Pro Light"/>
          <w:color w:val="000000"/>
          <w:sz w:val="40"/>
          <w:szCs w:val="40"/>
        </w:rPr>
        <w:t xml:space="preserve"> insicuro, rinegoziazione e ripresa delle sessioni deboli. Questi problemi espongono a rischi di attacchi man-in-the-middle e decriptazione delle comunicazioni. Molti browser gestiscono male il downgrade del protocollo, aggravando il rischio (es. attacco POODLE). È consigliato disattivare completamente questi protocolli, non più considerati sicuri dal NIST e PCI DSS.</w:t>
      </w:r>
    </w:p>
    <w:p w14:paraId="6D365327" w14:textId="152E73A4" w:rsidR="00E25AEC" w:rsidRPr="00E25AEC" w:rsidRDefault="0039156A" w:rsidP="00E25AEC">
      <w:pPr>
        <w:jc w:val="center"/>
        <w:rPr>
          <w:rStyle w:val="Enfasigrassetto"/>
          <w:rFonts w:ascii="Amasis MT Pro Light" w:hAnsi="Amasis MT Pro Light"/>
          <w:i/>
          <w:iCs/>
          <w:sz w:val="40"/>
          <w:szCs w:val="40"/>
        </w:rPr>
      </w:pPr>
      <w:r>
        <w:rPr>
          <w:rFonts w:ascii="Amasis MT Pro Light" w:hAnsi="Amasis MT Pro Light"/>
          <w:b/>
          <w:bCs/>
          <w:i/>
          <w:iCs/>
          <w:noProof/>
          <w:sz w:val="40"/>
          <w:szCs w:val="40"/>
        </w:rPr>
        <w:drawing>
          <wp:inline distT="0" distB="0" distL="0" distR="0" wp14:anchorId="32171001" wp14:editId="56C398D7">
            <wp:extent cx="5684332" cy="3651250"/>
            <wp:effectExtent l="0" t="0" r="0" b="6350"/>
            <wp:docPr id="853879100" name="Immagine 6"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79100" name="Immagine 6" descr="Immagine che contiene testo, schermata, software, Software multimediale&#10;&#10;Il contenuto generato dall'IA potrebbe non essere corretto."/>
                    <pic:cNvPicPr/>
                  </pic:nvPicPr>
                  <pic:blipFill rotWithShape="1">
                    <a:blip r:embed="rId12">
                      <a:extLst>
                        <a:ext uri="{28A0092B-C50C-407E-A947-70E740481C1C}">
                          <a14:useLocalDpi xmlns:a14="http://schemas.microsoft.com/office/drawing/2010/main" val="0"/>
                        </a:ext>
                      </a:extLst>
                    </a:blip>
                    <a:srcRect l="12659" t="15272" r="44698" b="40903"/>
                    <a:stretch>
                      <a:fillRect/>
                    </a:stretch>
                  </pic:blipFill>
                  <pic:spPr bwMode="auto">
                    <a:xfrm>
                      <a:off x="0" y="0"/>
                      <a:ext cx="5690644" cy="3655305"/>
                    </a:xfrm>
                    <a:prstGeom prst="rect">
                      <a:avLst/>
                    </a:prstGeom>
                    <a:ln>
                      <a:noFill/>
                    </a:ln>
                    <a:extLst>
                      <a:ext uri="{53640926-AAD7-44D8-BBD7-CCE9431645EC}">
                        <a14:shadowObscured xmlns:a14="http://schemas.microsoft.com/office/drawing/2010/main"/>
                      </a:ext>
                    </a:extLst>
                  </pic:spPr>
                </pic:pic>
              </a:graphicData>
            </a:graphic>
          </wp:inline>
        </w:drawing>
      </w:r>
    </w:p>
    <w:sectPr w:rsidR="00E25AEC" w:rsidRPr="00E25AEC">
      <w:headerReference w:type="default" r:id="rId1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9FF56D" w14:textId="77777777" w:rsidR="00F34001" w:rsidRDefault="00F34001" w:rsidP="003A4853">
      <w:pPr>
        <w:spacing w:after="0" w:line="240" w:lineRule="auto"/>
      </w:pPr>
      <w:r>
        <w:separator/>
      </w:r>
    </w:p>
  </w:endnote>
  <w:endnote w:type="continuationSeparator" w:id="0">
    <w:p w14:paraId="5A335803" w14:textId="77777777" w:rsidR="00F34001" w:rsidRDefault="00F34001" w:rsidP="003A48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masis MT Pro Light">
    <w:charset w:val="00"/>
    <w:family w:val="roman"/>
    <w:pitch w:val="variable"/>
    <w:sig w:usb0="A00000AF" w:usb1="4000205B" w:usb2="00000000" w:usb3="00000000" w:csb0="00000093" w:csb1="00000000"/>
  </w:font>
  <w:font w:name="Barlow">
    <w:charset w:val="00"/>
    <w:family w:val="auto"/>
    <w:pitch w:val="variable"/>
    <w:sig w:usb0="20000007" w:usb1="00000000" w:usb2="00000000" w:usb3="00000000" w:csb0="0000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C2FE9E" w14:textId="77777777" w:rsidR="00F34001" w:rsidRDefault="00F34001" w:rsidP="003A4853">
      <w:pPr>
        <w:spacing w:after="0" w:line="240" w:lineRule="auto"/>
      </w:pPr>
      <w:r>
        <w:separator/>
      </w:r>
    </w:p>
  </w:footnote>
  <w:footnote w:type="continuationSeparator" w:id="0">
    <w:p w14:paraId="6BAF0C42" w14:textId="77777777" w:rsidR="00F34001" w:rsidRDefault="00F34001" w:rsidP="003A48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048ED" w14:textId="0E8AA868" w:rsidR="003A4853" w:rsidRDefault="003A4853">
    <w:pPr>
      <w:pStyle w:val="Intestazione"/>
    </w:pPr>
    <w:r>
      <w:t xml:space="preserve">Pibia Giorgia </w:t>
    </w:r>
  </w:p>
  <w:p w14:paraId="137C17F5" w14:textId="77777777" w:rsidR="003A4853" w:rsidRDefault="003A4853">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650FF"/>
    <w:multiLevelType w:val="multilevel"/>
    <w:tmpl w:val="FD3CA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813140"/>
    <w:multiLevelType w:val="multilevel"/>
    <w:tmpl w:val="5CB62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000973"/>
    <w:multiLevelType w:val="multilevel"/>
    <w:tmpl w:val="82B4D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7B6D49"/>
    <w:multiLevelType w:val="multilevel"/>
    <w:tmpl w:val="B6542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EF770C"/>
    <w:multiLevelType w:val="multilevel"/>
    <w:tmpl w:val="936C1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185D30"/>
    <w:multiLevelType w:val="hybridMultilevel"/>
    <w:tmpl w:val="AAA29CA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 w15:restartNumberingAfterBreak="0">
    <w:nsid w:val="178B6D13"/>
    <w:multiLevelType w:val="multilevel"/>
    <w:tmpl w:val="9E049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466A3B"/>
    <w:multiLevelType w:val="multilevel"/>
    <w:tmpl w:val="40205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E112A2"/>
    <w:multiLevelType w:val="multilevel"/>
    <w:tmpl w:val="EFE82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5A505D"/>
    <w:multiLevelType w:val="multilevel"/>
    <w:tmpl w:val="938E4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62788A"/>
    <w:multiLevelType w:val="multilevel"/>
    <w:tmpl w:val="33522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231710"/>
    <w:multiLevelType w:val="multilevel"/>
    <w:tmpl w:val="06B6D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683A69"/>
    <w:multiLevelType w:val="multilevel"/>
    <w:tmpl w:val="03BEF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750B36"/>
    <w:multiLevelType w:val="multilevel"/>
    <w:tmpl w:val="A32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28159C"/>
    <w:multiLevelType w:val="multilevel"/>
    <w:tmpl w:val="8F120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3C1B97"/>
    <w:multiLevelType w:val="multilevel"/>
    <w:tmpl w:val="718E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4F5BC9"/>
    <w:multiLevelType w:val="multilevel"/>
    <w:tmpl w:val="0B308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D87D24"/>
    <w:multiLevelType w:val="multilevel"/>
    <w:tmpl w:val="31C0F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6B5ABE"/>
    <w:multiLevelType w:val="multilevel"/>
    <w:tmpl w:val="F232F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AD4048"/>
    <w:multiLevelType w:val="multilevel"/>
    <w:tmpl w:val="ADBED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F6216B"/>
    <w:multiLevelType w:val="multilevel"/>
    <w:tmpl w:val="99A2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8909BF"/>
    <w:multiLevelType w:val="multilevel"/>
    <w:tmpl w:val="3D5AF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621D21"/>
    <w:multiLevelType w:val="multilevel"/>
    <w:tmpl w:val="48B6D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B31E2E"/>
    <w:multiLevelType w:val="multilevel"/>
    <w:tmpl w:val="19507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0C78E8"/>
    <w:multiLevelType w:val="multilevel"/>
    <w:tmpl w:val="8106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4727BC"/>
    <w:multiLevelType w:val="multilevel"/>
    <w:tmpl w:val="0C1CE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6C57BC"/>
    <w:multiLevelType w:val="multilevel"/>
    <w:tmpl w:val="1CCE5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2AC5C81"/>
    <w:multiLevelType w:val="multilevel"/>
    <w:tmpl w:val="0EAE9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3C6F9F"/>
    <w:multiLevelType w:val="multilevel"/>
    <w:tmpl w:val="D93A43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804FE5"/>
    <w:multiLevelType w:val="multilevel"/>
    <w:tmpl w:val="B1080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EA113B"/>
    <w:multiLevelType w:val="multilevel"/>
    <w:tmpl w:val="605AD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043A6C"/>
    <w:multiLevelType w:val="multilevel"/>
    <w:tmpl w:val="0F966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126B5C"/>
    <w:multiLevelType w:val="multilevel"/>
    <w:tmpl w:val="085AD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E24688"/>
    <w:multiLevelType w:val="multilevel"/>
    <w:tmpl w:val="2AC0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550E78"/>
    <w:multiLevelType w:val="multilevel"/>
    <w:tmpl w:val="89DADF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222F6B"/>
    <w:multiLevelType w:val="hybridMultilevel"/>
    <w:tmpl w:val="430E0642"/>
    <w:lvl w:ilvl="0" w:tplc="04100017">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72D352CC"/>
    <w:multiLevelType w:val="multilevel"/>
    <w:tmpl w:val="32F68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5277CC"/>
    <w:multiLevelType w:val="multilevel"/>
    <w:tmpl w:val="282A2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84502E"/>
    <w:multiLevelType w:val="multilevel"/>
    <w:tmpl w:val="69568E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0012FD"/>
    <w:multiLevelType w:val="multilevel"/>
    <w:tmpl w:val="641E3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554A4D"/>
    <w:multiLevelType w:val="multilevel"/>
    <w:tmpl w:val="CF0EC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8101D0"/>
    <w:multiLevelType w:val="multilevel"/>
    <w:tmpl w:val="75247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937623">
    <w:abstractNumId w:val="40"/>
  </w:num>
  <w:num w:numId="2" w16cid:durableId="44835430">
    <w:abstractNumId w:val="31"/>
  </w:num>
  <w:num w:numId="3" w16cid:durableId="1040862238">
    <w:abstractNumId w:val="41"/>
  </w:num>
  <w:num w:numId="4" w16cid:durableId="1153447780">
    <w:abstractNumId w:val="9"/>
  </w:num>
  <w:num w:numId="5" w16cid:durableId="1500581895">
    <w:abstractNumId w:val="32"/>
  </w:num>
  <w:num w:numId="6" w16cid:durableId="1530414522">
    <w:abstractNumId w:val="39"/>
  </w:num>
  <w:num w:numId="7" w16cid:durableId="1419786645">
    <w:abstractNumId w:val="20"/>
  </w:num>
  <w:num w:numId="8" w16cid:durableId="1157266379">
    <w:abstractNumId w:val="19"/>
  </w:num>
  <w:num w:numId="9" w16cid:durableId="1560478699">
    <w:abstractNumId w:val="36"/>
  </w:num>
  <w:num w:numId="10" w16cid:durableId="745689133">
    <w:abstractNumId w:val="34"/>
  </w:num>
  <w:num w:numId="11" w16cid:durableId="693387181">
    <w:abstractNumId w:val="1"/>
  </w:num>
  <w:num w:numId="12" w16cid:durableId="870992213">
    <w:abstractNumId w:val="0"/>
  </w:num>
  <w:num w:numId="13" w16cid:durableId="151069189">
    <w:abstractNumId w:val="28"/>
  </w:num>
  <w:num w:numId="14" w16cid:durableId="929198149">
    <w:abstractNumId w:val="13"/>
  </w:num>
  <w:num w:numId="15" w16cid:durableId="1668485298">
    <w:abstractNumId w:val="3"/>
  </w:num>
  <w:num w:numId="16" w16cid:durableId="444933536">
    <w:abstractNumId w:val="2"/>
  </w:num>
  <w:num w:numId="17" w16cid:durableId="86230">
    <w:abstractNumId w:val="6"/>
  </w:num>
  <w:num w:numId="18" w16cid:durableId="187454648">
    <w:abstractNumId w:val="11"/>
  </w:num>
  <w:num w:numId="19" w16cid:durableId="1157528691">
    <w:abstractNumId w:val="22"/>
  </w:num>
  <w:num w:numId="20" w16cid:durableId="833766745">
    <w:abstractNumId w:val="12"/>
  </w:num>
  <w:num w:numId="21" w16cid:durableId="359210580">
    <w:abstractNumId w:val="38"/>
  </w:num>
  <w:num w:numId="22" w16cid:durableId="259292794">
    <w:abstractNumId w:val="21"/>
  </w:num>
  <w:num w:numId="23" w16cid:durableId="550195666">
    <w:abstractNumId w:val="26"/>
  </w:num>
  <w:num w:numId="24" w16cid:durableId="1376352611">
    <w:abstractNumId w:val="5"/>
  </w:num>
  <w:num w:numId="25" w16cid:durableId="1161580776">
    <w:abstractNumId w:val="35"/>
  </w:num>
  <w:num w:numId="26" w16cid:durableId="337469415">
    <w:abstractNumId w:val="24"/>
  </w:num>
  <w:num w:numId="27" w16cid:durableId="1466269311">
    <w:abstractNumId w:val="29"/>
  </w:num>
  <w:num w:numId="28" w16cid:durableId="2032417134">
    <w:abstractNumId w:val="27"/>
  </w:num>
  <w:num w:numId="29" w16cid:durableId="1344749111">
    <w:abstractNumId w:val="23"/>
  </w:num>
  <w:num w:numId="30" w16cid:durableId="1627194337">
    <w:abstractNumId w:val="33"/>
  </w:num>
  <w:num w:numId="31" w16cid:durableId="1937056091">
    <w:abstractNumId w:val="15"/>
  </w:num>
  <w:num w:numId="32" w16cid:durableId="2052217899">
    <w:abstractNumId w:val="14"/>
  </w:num>
  <w:num w:numId="33" w16cid:durableId="667442725">
    <w:abstractNumId w:val="10"/>
  </w:num>
  <w:num w:numId="34" w16cid:durableId="51737738">
    <w:abstractNumId w:val="17"/>
  </w:num>
  <w:num w:numId="35" w16cid:durableId="1833567924">
    <w:abstractNumId w:val="7"/>
  </w:num>
  <w:num w:numId="36" w16cid:durableId="461460427">
    <w:abstractNumId w:val="30"/>
  </w:num>
  <w:num w:numId="37" w16cid:durableId="1902248346">
    <w:abstractNumId w:val="25"/>
  </w:num>
  <w:num w:numId="38" w16cid:durableId="207499464">
    <w:abstractNumId w:val="16"/>
  </w:num>
  <w:num w:numId="39" w16cid:durableId="1584215959">
    <w:abstractNumId w:val="18"/>
  </w:num>
  <w:num w:numId="40" w16cid:durableId="1118335256">
    <w:abstractNumId w:val="8"/>
  </w:num>
  <w:num w:numId="41" w16cid:durableId="1958029084">
    <w:abstractNumId w:val="37"/>
  </w:num>
  <w:num w:numId="42" w16cid:durableId="59232160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4853"/>
    <w:rsid w:val="000028BF"/>
    <w:rsid w:val="00012F59"/>
    <w:rsid w:val="000152D5"/>
    <w:rsid w:val="00015B93"/>
    <w:rsid w:val="000A65D5"/>
    <w:rsid w:val="000E27E7"/>
    <w:rsid w:val="000E6922"/>
    <w:rsid w:val="00107C77"/>
    <w:rsid w:val="00136DB9"/>
    <w:rsid w:val="0014099C"/>
    <w:rsid w:val="0016654C"/>
    <w:rsid w:val="00176E7D"/>
    <w:rsid w:val="002106BA"/>
    <w:rsid w:val="0021218F"/>
    <w:rsid w:val="002D6C5D"/>
    <w:rsid w:val="002E6A6D"/>
    <w:rsid w:val="0030556F"/>
    <w:rsid w:val="00326EDE"/>
    <w:rsid w:val="00350E59"/>
    <w:rsid w:val="00373EA4"/>
    <w:rsid w:val="0039156A"/>
    <w:rsid w:val="003A0ED1"/>
    <w:rsid w:val="003A4853"/>
    <w:rsid w:val="003C0A37"/>
    <w:rsid w:val="003C7447"/>
    <w:rsid w:val="00432F73"/>
    <w:rsid w:val="00456B54"/>
    <w:rsid w:val="004711AA"/>
    <w:rsid w:val="004920EB"/>
    <w:rsid w:val="004B10B2"/>
    <w:rsid w:val="004C2FD8"/>
    <w:rsid w:val="004E064E"/>
    <w:rsid w:val="00514534"/>
    <w:rsid w:val="00574563"/>
    <w:rsid w:val="0058269B"/>
    <w:rsid w:val="005938CB"/>
    <w:rsid w:val="005D2385"/>
    <w:rsid w:val="005D58D3"/>
    <w:rsid w:val="006009D1"/>
    <w:rsid w:val="006156B1"/>
    <w:rsid w:val="006A4478"/>
    <w:rsid w:val="006A66E6"/>
    <w:rsid w:val="006B5113"/>
    <w:rsid w:val="006E7E63"/>
    <w:rsid w:val="00791361"/>
    <w:rsid w:val="00812136"/>
    <w:rsid w:val="008831D8"/>
    <w:rsid w:val="008B53A2"/>
    <w:rsid w:val="008C1B4A"/>
    <w:rsid w:val="008F08C1"/>
    <w:rsid w:val="00913045"/>
    <w:rsid w:val="0095038C"/>
    <w:rsid w:val="00952FDE"/>
    <w:rsid w:val="0096391C"/>
    <w:rsid w:val="009708A0"/>
    <w:rsid w:val="009A60DD"/>
    <w:rsid w:val="009B1D35"/>
    <w:rsid w:val="00A4594C"/>
    <w:rsid w:val="00A52560"/>
    <w:rsid w:val="00A65E7C"/>
    <w:rsid w:val="00A676CF"/>
    <w:rsid w:val="00A85E45"/>
    <w:rsid w:val="00A90696"/>
    <w:rsid w:val="00A94E6C"/>
    <w:rsid w:val="00AA68CD"/>
    <w:rsid w:val="00AD16A8"/>
    <w:rsid w:val="00AF644D"/>
    <w:rsid w:val="00B1790F"/>
    <w:rsid w:val="00B43B5C"/>
    <w:rsid w:val="00B442A8"/>
    <w:rsid w:val="00B72476"/>
    <w:rsid w:val="00B80B2F"/>
    <w:rsid w:val="00BA67D5"/>
    <w:rsid w:val="00BD545F"/>
    <w:rsid w:val="00C36649"/>
    <w:rsid w:val="00C40341"/>
    <w:rsid w:val="00C51E7D"/>
    <w:rsid w:val="00D04CEA"/>
    <w:rsid w:val="00D81152"/>
    <w:rsid w:val="00D83470"/>
    <w:rsid w:val="00D94D32"/>
    <w:rsid w:val="00DA088A"/>
    <w:rsid w:val="00DD12E3"/>
    <w:rsid w:val="00DE3D88"/>
    <w:rsid w:val="00DF04CF"/>
    <w:rsid w:val="00E0289E"/>
    <w:rsid w:val="00E25AEC"/>
    <w:rsid w:val="00E31728"/>
    <w:rsid w:val="00E46E07"/>
    <w:rsid w:val="00E93FF0"/>
    <w:rsid w:val="00E962D9"/>
    <w:rsid w:val="00EC4B4F"/>
    <w:rsid w:val="00EF18AB"/>
    <w:rsid w:val="00F20090"/>
    <w:rsid w:val="00F3169A"/>
    <w:rsid w:val="00F34001"/>
    <w:rsid w:val="00F76576"/>
    <w:rsid w:val="00F93B94"/>
    <w:rsid w:val="00FC31B7"/>
    <w:rsid w:val="00FD1364"/>
    <w:rsid w:val="00FE136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6DBB03"/>
  <w15:chartTrackingRefBased/>
  <w15:docId w15:val="{291BA478-72B9-4EBE-B700-437BBE5CB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3A485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3A485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3A4853"/>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3A4853"/>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3A4853"/>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3A4853"/>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3A4853"/>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3A4853"/>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3A4853"/>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A4853"/>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semiHidden/>
    <w:rsid w:val="003A4853"/>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semiHidden/>
    <w:rsid w:val="003A4853"/>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3A4853"/>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3A4853"/>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3A4853"/>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3A4853"/>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3A4853"/>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3A4853"/>
    <w:rPr>
      <w:rFonts w:eastAsiaTheme="majorEastAsia" w:cstheme="majorBidi"/>
      <w:color w:val="272727" w:themeColor="text1" w:themeTint="D8"/>
    </w:rPr>
  </w:style>
  <w:style w:type="paragraph" w:styleId="Titolo">
    <w:name w:val="Title"/>
    <w:basedOn w:val="Normale"/>
    <w:next w:val="Normale"/>
    <w:link w:val="TitoloCarattere"/>
    <w:uiPriority w:val="10"/>
    <w:qFormat/>
    <w:rsid w:val="003A48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3A4853"/>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3A4853"/>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3A4853"/>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3A4853"/>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3A4853"/>
    <w:rPr>
      <w:i/>
      <w:iCs/>
      <w:color w:val="404040" w:themeColor="text1" w:themeTint="BF"/>
    </w:rPr>
  </w:style>
  <w:style w:type="paragraph" w:styleId="Paragrafoelenco">
    <w:name w:val="List Paragraph"/>
    <w:basedOn w:val="Normale"/>
    <w:uiPriority w:val="34"/>
    <w:qFormat/>
    <w:rsid w:val="003A4853"/>
    <w:pPr>
      <w:ind w:left="720"/>
      <w:contextualSpacing/>
    </w:pPr>
  </w:style>
  <w:style w:type="character" w:styleId="Enfasiintensa">
    <w:name w:val="Intense Emphasis"/>
    <w:basedOn w:val="Carpredefinitoparagrafo"/>
    <w:uiPriority w:val="21"/>
    <w:qFormat/>
    <w:rsid w:val="003A4853"/>
    <w:rPr>
      <w:i/>
      <w:iCs/>
      <w:color w:val="0F4761" w:themeColor="accent1" w:themeShade="BF"/>
    </w:rPr>
  </w:style>
  <w:style w:type="paragraph" w:styleId="Citazioneintensa">
    <w:name w:val="Intense Quote"/>
    <w:basedOn w:val="Normale"/>
    <w:next w:val="Normale"/>
    <w:link w:val="CitazioneintensaCarattere"/>
    <w:uiPriority w:val="30"/>
    <w:qFormat/>
    <w:rsid w:val="003A48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3A4853"/>
    <w:rPr>
      <w:i/>
      <w:iCs/>
      <w:color w:val="0F4761" w:themeColor="accent1" w:themeShade="BF"/>
    </w:rPr>
  </w:style>
  <w:style w:type="character" w:styleId="Riferimentointenso">
    <w:name w:val="Intense Reference"/>
    <w:basedOn w:val="Carpredefinitoparagrafo"/>
    <w:uiPriority w:val="32"/>
    <w:qFormat/>
    <w:rsid w:val="003A4853"/>
    <w:rPr>
      <w:b/>
      <w:bCs/>
      <w:smallCaps/>
      <w:color w:val="0F4761" w:themeColor="accent1" w:themeShade="BF"/>
      <w:spacing w:val="5"/>
    </w:rPr>
  </w:style>
  <w:style w:type="paragraph" w:styleId="Intestazione">
    <w:name w:val="header"/>
    <w:basedOn w:val="Normale"/>
    <w:link w:val="IntestazioneCarattere"/>
    <w:uiPriority w:val="99"/>
    <w:unhideWhenUsed/>
    <w:rsid w:val="003A485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A4853"/>
  </w:style>
  <w:style w:type="paragraph" w:styleId="Pidipagina">
    <w:name w:val="footer"/>
    <w:basedOn w:val="Normale"/>
    <w:link w:val="PidipaginaCarattere"/>
    <w:uiPriority w:val="99"/>
    <w:unhideWhenUsed/>
    <w:rsid w:val="003A485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A4853"/>
  </w:style>
  <w:style w:type="character" w:styleId="Enfasigrassetto">
    <w:name w:val="Strong"/>
    <w:basedOn w:val="Carpredefinitoparagrafo"/>
    <w:uiPriority w:val="22"/>
    <w:qFormat/>
    <w:rsid w:val="00E25AEC"/>
    <w:rPr>
      <w:b/>
      <w:bCs/>
    </w:rPr>
  </w:style>
  <w:style w:type="paragraph" w:styleId="Didascalia">
    <w:name w:val="caption"/>
    <w:basedOn w:val="Normale"/>
    <w:next w:val="Normale"/>
    <w:uiPriority w:val="35"/>
    <w:unhideWhenUsed/>
    <w:qFormat/>
    <w:rsid w:val="00A65E7C"/>
    <w:pPr>
      <w:spacing w:after="200" w:line="240" w:lineRule="auto"/>
    </w:pPr>
    <w:rPr>
      <w:i/>
      <w:iCs/>
      <w:color w:val="0E2841" w:themeColor="text2"/>
      <w:sz w:val="18"/>
      <w:szCs w:val="18"/>
    </w:rPr>
  </w:style>
  <w:style w:type="paragraph" w:styleId="NormaleWeb">
    <w:name w:val="Normal (Web)"/>
    <w:basedOn w:val="Normale"/>
    <w:uiPriority w:val="99"/>
    <w:semiHidden/>
    <w:unhideWhenUsed/>
    <w:rsid w:val="008F08C1"/>
    <w:rPr>
      <w:rFonts w:ascii="Times New Roman" w:hAnsi="Times New Roman" w:cs="Times New Roman"/>
    </w:rPr>
  </w:style>
  <w:style w:type="character" w:styleId="Collegamentoipertestuale">
    <w:name w:val="Hyperlink"/>
    <w:basedOn w:val="Carpredefinitoparagrafo"/>
    <w:uiPriority w:val="99"/>
    <w:unhideWhenUsed/>
    <w:rsid w:val="002106BA"/>
    <w:rPr>
      <w:color w:val="467886" w:themeColor="hyperlink"/>
      <w:u w:val="single"/>
    </w:rPr>
  </w:style>
  <w:style w:type="character" w:styleId="Menzionenonrisolta">
    <w:name w:val="Unresolved Mention"/>
    <w:basedOn w:val="Carpredefinitoparagrafo"/>
    <w:uiPriority w:val="99"/>
    <w:semiHidden/>
    <w:unhideWhenUsed/>
    <w:rsid w:val="002106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17107046515018956"/>
          <c:y val="0"/>
        </c:manualLayout>
      </c:layout>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it-IT"/>
        </a:p>
      </c:txPr>
    </c:title>
    <c:autoTitleDeleted val="0"/>
    <c:plotArea>
      <c:layout/>
      <c:pieChart>
        <c:varyColors val="1"/>
        <c:ser>
          <c:idx val="0"/>
          <c:order val="0"/>
          <c:tx>
            <c:strRef>
              <c:f>Foglio1!$B$1</c:f>
              <c:strCache>
                <c:ptCount val="1"/>
                <c:pt idx="0">
                  <c:v>Vulnerabilità Metasploitable</c:v>
                </c:pt>
              </c:strCache>
            </c:strRef>
          </c:tx>
          <c:explosion val="15"/>
          <c:dPt>
            <c:idx val="0"/>
            <c:bubble3D val="0"/>
            <c:spPr>
              <a:pattFill prst="ltUpDiag">
                <a:fgClr>
                  <a:schemeClr val="accent1"/>
                </a:fgClr>
                <a:bgClr>
                  <a:schemeClr val="accent1">
                    <a:lumMod val="20000"/>
                    <a:lumOff val="80000"/>
                  </a:schemeClr>
                </a:bgClr>
              </a:pattFill>
              <a:ln w="19050">
                <a:solidFill>
                  <a:schemeClr val="lt1"/>
                </a:solidFill>
              </a:ln>
              <a:effectLst>
                <a:innerShdw blurRad="114300">
                  <a:schemeClr val="accent1"/>
                </a:innerShdw>
              </a:effectLst>
            </c:spPr>
            <c:extLst>
              <c:ext xmlns:c16="http://schemas.microsoft.com/office/drawing/2014/chart" uri="{C3380CC4-5D6E-409C-BE32-E72D297353CC}">
                <c16:uniqueId val="{00000001-B322-4536-AEC1-C658CB04C0FC}"/>
              </c:ext>
            </c:extLst>
          </c:dPt>
          <c:dPt>
            <c:idx val="1"/>
            <c:bubble3D val="0"/>
            <c:spPr>
              <a:pattFill prst="ltUpDiag">
                <a:fgClr>
                  <a:schemeClr val="accent2"/>
                </a:fgClr>
                <a:bgClr>
                  <a:schemeClr val="accent2">
                    <a:lumMod val="20000"/>
                    <a:lumOff val="80000"/>
                  </a:schemeClr>
                </a:bgClr>
              </a:pattFill>
              <a:ln w="19050">
                <a:solidFill>
                  <a:schemeClr val="lt1"/>
                </a:solidFill>
              </a:ln>
              <a:effectLst>
                <a:innerShdw blurRad="114300">
                  <a:schemeClr val="accent2"/>
                </a:innerShdw>
              </a:effectLst>
            </c:spPr>
            <c:extLst>
              <c:ext xmlns:c16="http://schemas.microsoft.com/office/drawing/2014/chart" uri="{C3380CC4-5D6E-409C-BE32-E72D297353CC}">
                <c16:uniqueId val="{00000003-B322-4536-AEC1-C658CB04C0FC}"/>
              </c:ext>
            </c:extLst>
          </c:dPt>
          <c:dPt>
            <c:idx val="2"/>
            <c:bubble3D val="0"/>
            <c:spPr>
              <a:pattFill prst="ltUpDiag">
                <a:fgClr>
                  <a:schemeClr val="accent3"/>
                </a:fgClr>
                <a:bgClr>
                  <a:schemeClr val="accent3">
                    <a:lumMod val="20000"/>
                    <a:lumOff val="80000"/>
                  </a:schemeClr>
                </a:bgClr>
              </a:pattFill>
              <a:ln w="19050">
                <a:solidFill>
                  <a:schemeClr val="lt1"/>
                </a:solidFill>
              </a:ln>
              <a:effectLst>
                <a:innerShdw blurRad="114300">
                  <a:schemeClr val="accent3"/>
                </a:innerShdw>
              </a:effectLst>
            </c:spPr>
            <c:extLst>
              <c:ext xmlns:c16="http://schemas.microsoft.com/office/drawing/2014/chart" uri="{C3380CC4-5D6E-409C-BE32-E72D297353CC}">
                <c16:uniqueId val="{00000005-B322-4536-AEC1-C658CB04C0FC}"/>
              </c:ext>
            </c:extLst>
          </c:dPt>
          <c:dPt>
            <c:idx val="3"/>
            <c:bubble3D val="0"/>
            <c:spPr>
              <a:pattFill prst="ltUpDiag">
                <a:fgClr>
                  <a:schemeClr val="accent4"/>
                </a:fgClr>
                <a:bgClr>
                  <a:schemeClr val="accent4">
                    <a:lumMod val="20000"/>
                    <a:lumOff val="80000"/>
                  </a:schemeClr>
                </a:bgClr>
              </a:pattFill>
              <a:ln w="19050">
                <a:solidFill>
                  <a:schemeClr val="lt1"/>
                </a:solidFill>
              </a:ln>
              <a:effectLst>
                <a:innerShdw blurRad="114300">
                  <a:schemeClr val="accent4"/>
                </a:innerShdw>
              </a:effectLst>
            </c:spPr>
            <c:extLst>
              <c:ext xmlns:c16="http://schemas.microsoft.com/office/drawing/2014/chart" uri="{C3380CC4-5D6E-409C-BE32-E72D297353CC}">
                <c16:uniqueId val="{00000007-B322-4536-AEC1-C658CB04C0FC}"/>
              </c:ext>
            </c:extLst>
          </c:dPt>
          <c:dPt>
            <c:idx val="4"/>
            <c:bubble3D val="0"/>
            <c:explosion val="14"/>
            <c:spPr>
              <a:pattFill prst="ltUpDiag">
                <a:fgClr>
                  <a:schemeClr val="accent5"/>
                </a:fgClr>
                <a:bgClr>
                  <a:schemeClr val="accent5">
                    <a:lumMod val="20000"/>
                    <a:lumOff val="80000"/>
                  </a:schemeClr>
                </a:bgClr>
              </a:pattFill>
              <a:ln w="19050">
                <a:solidFill>
                  <a:schemeClr val="lt1"/>
                </a:solidFill>
              </a:ln>
              <a:effectLst>
                <a:innerShdw blurRad="114300">
                  <a:schemeClr val="accent5"/>
                </a:innerShdw>
              </a:effectLst>
            </c:spPr>
            <c:extLst>
              <c:ext xmlns:c16="http://schemas.microsoft.com/office/drawing/2014/chart" uri="{C3380CC4-5D6E-409C-BE32-E72D297353CC}">
                <c16:uniqueId val="{00000001-C45E-43C8-8F9C-61D991CB5D3C}"/>
              </c:ext>
            </c:extLst>
          </c:dPt>
          <c:cat>
            <c:strRef>
              <c:f>Foglio1!$A$2:$A$6</c:f>
              <c:strCache>
                <c:ptCount val="5"/>
                <c:pt idx="0">
                  <c:v>Livello Critico</c:v>
                </c:pt>
                <c:pt idx="1">
                  <c:v>Livello Alto</c:v>
                </c:pt>
                <c:pt idx="2">
                  <c:v>Livello Medio </c:v>
                </c:pt>
                <c:pt idx="3">
                  <c:v>Livello Basso</c:v>
                </c:pt>
                <c:pt idx="4">
                  <c:v>Informazioni </c:v>
                </c:pt>
              </c:strCache>
            </c:strRef>
          </c:cat>
          <c:val>
            <c:numRef>
              <c:f>Foglio1!$B$2:$B$6</c:f>
              <c:numCache>
                <c:formatCode>0%</c:formatCode>
                <c:ptCount val="5"/>
                <c:pt idx="0">
                  <c:v>0.05</c:v>
                </c:pt>
                <c:pt idx="1">
                  <c:v>0.03</c:v>
                </c:pt>
                <c:pt idx="2">
                  <c:v>0.13</c:v>
                </c:pt>
                <c:pt idx="3">
                  <c:v>0.05</c:v>
                </c:pt>
                <c:pt idx="4">
                  <c:v>0.74</c:v>
                </c:pt>
              </c:numCache>
            </c:numRef>
          </c:val>
          <c:extLst>
            <c:ext xmlns:c16="http://schemas.microsoft.com/office/drawing/2014/chart" uri="{C3380CC4-5D6E-409C-BE32-E72D297353CC}">
              <c16:uniqueId val="{00000000-C45E-43C8-8F9C-61D991CB5D3C}"/>
            </c:ext>
          </c:extLst>
        </c:ser>
        <c:dLbls>
          <c:showLegendKey val="0"/>
          <c:showVal val="0"/>
          <c:showCatName val="0"/>
          <c:showSerName val="0"/>
          <c:showPercent val="0"/>
          <c:showBubbleSize val="0"/>
          <c:showLeaderLines val="1"/>
        </c:dLbls>
        <c:firstSliceAng val="0"/>
      </c:pieChart>
      <c:spPr>
        <a:noFill/>
        <a:ln>
          <a:noFill/>
        </a:ln>
        <a:effectLst/>
      </c:spPr>
    </c:plotArea>
    <c:legend>
      <c:legendPos val="t"/>
      <c:layout>
        <c:manualLayout>
          <c:xMode val="edge"/>
          <c:yMode val="edge"/>
          <c:x val="8.9326151939340931E-2"/>
          <c:y val="0.11892857142857143"/>
          <c:w val="0.86069954797317005"/>
          <c:h val="0.1106155480564929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2">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a:ln w="19050"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
  <cs:dataPoint3D>
    <cs:lnRef idx="0"/>
    <cs:fillRef idx="0">
      <cs:styleClr val="auto"/>
    </cs:fillRef>
    <cs:effectRef idx="0"/>
    <cs:fontRef idx="minor">
      <a:schemeClr val="dk1"/>
    </cs:fontRef>
    <cs:spPr>
      <a:pattFill prst="ltUpDiag">
        <a:fgClr>
          <a:schemeClr val="phClr"/>
        </a:fgClr>
        <a:bgClr>
          <a:schemeClr val="phClr">
            <a:lumMod val="20000"/>
            <a:lumOff val="80000"/>
          </a:schemeClr>
        </a:bgClr>
      </a:pattFill>
      <a:ln w="19050">
        <a:solidFill>
          <a:schemeClr val="lt1"/>
        </a:solidFill>
      </a:ln>
      <a:effectLst>
        <a:innerShdw blurRad="114300">
          <a:schemeClr val="phClr"/>
        </a:innerShdw>
      </a:effectLst>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ECDFC0-43B4-49F9-9ED6-6856D507F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778</Words>
  <Characters>5035</Characters>
  <Application>Microsoft Office Word</Application>
  <DocSecurity>0</DocSecurity>
  <Lines>132</Lines>
  <Paragraphs>93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giorgia pibia</dc:creator>
  <cp:keywords/>
  <dc:description/>
  <cp:lastModifiedBy>giorgia pibia</cp:lastModifiedBy>
  <cp:revision>87</cp:revision>
  <dcterms:created xsi:type="dcterms:W3CDTF">2025-12-23T11:59:00Z</dcterms:created>
  <dcterms:modified xsi:type="dcterms:W3CDTF">2025-12-24T19:01:00Z</dcterms:modified>
</cp:coreProperties>
</file>